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25" w:rsidRPr="00A4699B" w:rsidRDefault="00AE586A" w:rsidP="005878B6">
      <w:pPr>
        <w:spacing w:after="280"/>
        <w:rPr>
          <w:b/>
          <w:sz w:val="26"/>
        </w:rPr>
      </w:pPr>
      <w:r>
        <w:rPr>
          <w:b/>
          <w:sz w:val="26"/>
        </w:rPr>
        <w:t>A) K</w:t>
      </w:r>
      <w:r w:rsidR="008113BE">
        <w:rPr>
          <w:b/>
          <w:sz w:val="26"/>
        </w:rPr>
        <w:t>ommunale Umweltkommission</w:t>
      </w:r>
      <w:r>
        <w:rPr>
          <w:b/>
          <w:sz w:val="26"/>
        </w:rPr>
        <w:t>en im Kanton Luzern</w:t>
      </w:r>
    </w:p>
    <w:p w:rsidR="0025316E" w:rsidRPr="00BA25CF" w:rsidRDefault="0025316E" w:rsidP="00D175CE">
      <w:pPr>
        <w:rPr>
          <w:i/>
        </w:rPr>
      </w:pPr>
      <w:r w:rsidRPr="00BA25CF">
        <w:rPr>
          <w:i/>
        </w:rPr>
        <w:t>Der Bund legt mit den rechtlichen Grundlagen die Ziele und Rahme</w:t>
      </w:r>
      <w:r w:rsidRPr="00BA25CF">
        <w:rPr>
          <w:i/>
        </w:rPr>
        <w:t>n</w:t>
      </w:r>
      <w:r w:rsidRPr="00BA25CF">
        <w:rPr>
          <w:i/>
        </w:rPr>
        <w:t>bedingungen für den Umweltschutz in der Schweiz fest. Sie in die Tat umzusetzen ist vorwiegend die Aufgabe der Kantone und Gemeinden. Im Prinzip befinden die Kantone selbst darüber, mit we</w:t>
      </w:r>
      <w:r w:rsidRPr="00BA25CF">
        <w:rPr>
          <w:i/>
        </w:rPr>
        <w:t>l</w:t>
      </w:r>
      <w:r w:rsidRPr="00BA25CF">
        <w:rPr>
          <w:i/>
        </w:rPr>
        <w:t>chen Strukturen sie ihre Vollzugsaufgaben erfüllen. Der Kanton Luzern en</w:t>
      </w:r>
      <w:r w:rsidRPr="00BA25CF">
        <w:rPr>
          <w:i/>
        </w:rPr>
        <w:t>t</w:t>
      </w:r>
      <w:r w:rsidRPr="00BA25CF">
        <w:rPr>
          <w:i/>
        </w:rPr>
        <w:t xml:space="preserve">schied sich für eine zentrale Lösung mit entsprechend dotierten kantonalen </w:t>
      </w:r>
      <w:r w:rsidR="00D13836" w:rsidRPr="00BA25CF">
        <w:rPr>
          <w:i/>
        </w:rPr>
        <w:t>Dienststellen</w:t>
      </w:r>
      <w:r w:rsidRPr="00BA25CF">
        <w:rPr>
          <w:i/>
        </w:rPr>
        <w:t>, we</w:t>
      </w:r>
      <w:r w:rsidRPr="00BA25CF">
        <w:rPr>
          <w:i/>
        </w:rPr>
        <w:t>l</w:t>
      </w:r>
      <w:r w:rsidRPr="00BA25CF">
        <w:rPr>
          <w:i/>
        </w:rPr>
        <w:t>che viele Aufgaben übernehmen. Trotzdem sind die noch verbleibenden Aufgaben des Umwel</w:t>
      </w:r>
      <w:r w:rsidRPr="00BA25CF">
        <w:rPr>
          <w:i/>
        </w:rPr>
        <w:t>t</w:t>
      </w:r>
      <w:r w:rsidRPr="00BA25CF">
        <w:rPr>
          <w:i/>
        </w:rPr>
        <w:t>schutzes, die auf Stufe Gemeinde wahrzunehmen sind, umfangreich und ko</w:t>
      </w:r>
      <w:r w:rsidRPr="00BA25CF">
        <w:rPr>
          <w:i/>
        </w:rPr>
        <w:t>m</w:t>
      </w:r>
      <w:r w:rsidRPr="00BA25CF">
        <w:rPr>
          <w:i/>
        </w:rPr>
        <w:t>plex.</w:t>
      </w:r>
    </w:p>
    <w:p w:rsidR="009058D7" w:rsidRDefault="009058D7" w:rsidP="00D175CE">
      <w:pPr>
        <w:rPr>
          <w:i/>
        </w:rPr>
      </w:pPr>
    </w:p>
    <w:p w:rsidR="00821399" w:rsidRDefault="00A86178" w:rsidP="00821399">
      <w:pPr>
        <w:rPr>
          <w:i/>
        </w:rPr>
      </w:pPr>
      <w:r w:rsidRPr="00BA25CF">
        <w:rPr>
          <w:i/>
        </w:rPr>
        <w:t>Grundsätzlich ist es den Gemeinden im Kanton Luzern freigestellt, wie sie die Erfü</w:t>
      </w:r>
      <w:r w:rsidRPr="00BA25CF">
        <w:rPr>
          <w:i/>
        </w:rPr>
        <w:t>l</w:t>
      </w:r>
      <w:r w:rsidRPr="00BA25CF">
        <w:rPr>
          <w:i/>
        </w:rPr>
        <w:t xml:space="preserve">lung ihrer Umweltaufgaben organisieren. Sie sind einzig </w:t>
      </w:r>
      <w:r w:rsidR="0025316E" w:rsidRPr="00BA25CF">
        <w:rPr>
          <w:i/>
        </w:rPr>
        <w:t>verpflichtet, eine Umweltschutzste</w:t>
      </w:r>
      <w:r w:rsidR="0025316E" w:rsidRPr="00BA25CF">
        <w:rPr>
          <w:i/>
        </w:rPr>
        <w:t>l</w:t>
      </w:r>
      <w:r w:rsidR="0025316E" w:rsidRPr="00BA25CF">
        <w:rPr>
          <w:i/>
        </w:rPr>
        <w:t xml:space="preserve">le, eine Natur- und Landschaftsschutzstelle, ein Gewässerschutzorgan </w:t>
      </w:r>
      <w:r w:rsidR="009058D7" w:rsidRPr="00BA25CF">
        <w:rPr>
          <w:i/>
        </w:rPr>
        <w:t>(im w</w:t>
      </w:r>
      <w:r w:rsidR="0050695D" w:rsidRPr="00BA25CF">
        <w:rPr>
          <w:i/>
        </w:rPr>
        <w:t>eiteren als G</w:t>
      </w:r>
      <w:r w:rsidR="0050695D" w:rsidRPr="00BA25CF">
        <w:rPr>
          <w:i/>
        </w:rPr>
        <w:t>e</w:t>
      </w:r>
      <w:r w:rsidR="0050695D" w:rsidRPr="00BA25CF">
        <w:rPr>
          <w:i/>
        </w:rPr>
        <w:t>wässerschutzstelle bezeichnet) und eine</w:t>
      </w:r>
      <w:r w:rsidR="00154D8C">
        <w:rPr>
          <w:i/>
        </w:rPr>
        <w:t>n</w:t>
      </w:r>
      <w:r w:rsidR="0050695D" w:rsidRPr="00BA25CF">
        <w:rPr>
          <w:i/>
        </w:rPr>
        <w:t xml:space="preserve"> Energiebeauftragte</w:t>
      </w:r>
      <w:r w:rsidR="00154D8C">
        <w:rPr>
          <w:i/>
        </w:rPr>
        <w:t>n</w:t>
      </w:r>
      <w:r w:rsidR="0050695D" w:rsidRPr="00BA25CF">
        <w:rPr>
          <w:i/>
        </w:rPr>
        <w:t xml:space="preserve"> zu bezeichnen.</w:t>
      </w:r>
      <w:r w:rsidR="009918C7">
        <w:rPr>
          <w:i/>
        </w:rPr>
        <w:t xml:space="preserve"> Die Ber</w:t>
      </w:r>
      <w:r w:rsidR="009918C7">
        <w:rPr>
          <w:i/>
        </w:rPr>
        <w:t>u</w:t>
      </w:r>
      <w:r w:rsidR="009918C7">
        <w:rPr>
          <w:i/>
        </w:rPr>
        <w:t>fung einer Umweltkommission ist fakultativ.</w:t>
      </w:r>
    </w:p>
    <w:p w:rsidR="00821399" w:rsidRDefault="00821399" w:rsidP="00821399">
      <w:pPr>
        <w:rPr>
          <w:i/>
        </w:rPr>
      </w:pPr>
    </w:p>
    <w:p w:rsidR="00821399" w:rsidRPr="00502A07" w:rsidRDefault="00821399" w:rsidP="00821399">
      <w:pPr>
        <w:rPr>
          <w:b/>
          <w:i/>
        </w:rPr>
      </w:pPr>
      <w:r w:rsidRPr="00502A07">
        <w:rPr>
          <w:b/>
          <w:i/>
        </w:rPr>
        <w:t>Für Umweltkommission</w:t>
      </w:r>
      <w:r w:rsidR="009918C7">
        <w:rPr>
          <w:b/>
          <w:i/>
        </w:rPr>
        <w:t>en</w:t>
      </w:r>
      <w:r w:rsidRPr="00502A07">
        <w:rPr>
          <w:b/>
          <w:i/>
        </w:rPr>
        <w:t xml:space="preserve"> gibt es deshalb auch kein Musterpflichtenheft im eigen</w:t>
      </w:r>
      <w:r w:rsidRPr="00502A07">
        <w:rPr>
          <w:b/>
          <w:i/>
        </w:rPr>
        <w:t>t</w:t>
      </w:r>
      <w:r w:rsidRPr="00502A07">
        <w:rPr>
          <w:b/>
          <w:i/>
        </w:rPr>
        <w:t>lichen Sinne. Wählen Sie aus den folgenden Artikeln diejenigen aus, die dem kün</w:t>
      </w:r>
      <w:r w:rsidRPr="00502A07">
        <w:rPr>
          <w:b/>
          <w:i/>
        </w:rPr>
        <w:t>f</w:t>
      </w:r>
      <w:r w:rsidRPr="00502A07">
        <w:rPr>
          <w:b/>
          <w:i/>
        </w:rPr>
        <w:t xml:space="preserve">tigen Aufgabenbereich und den Bedürfnissen </w:t>
      </w:r>
      <w:r w:rsidR="009918C7">
        <w:rPr>
          <w:b/>
          <w:i/>
        </w:rPr>
        <w:t>der</w:t>
      </w:r>
      <w:r w:rsidRPr="00502A07">
        <w:rPr>
          <w:b/>
          <w:i/>
        </w:rPr>
        <w:t xml:space="preserve"> Umweltkommission</w:t>
      </w:r>
      <w:r w:rsidR="009918C7">
        <w:rPr>
          <w:b/>
          <w:i/>
        </w:rPr>
        <w:t xml:space="preserve"> Ihrer G</w:t>
      </w:r>
      <w:r w:rsidR="009918C7">
        <w:rPr>
          <w:b/>
          <w:i/>
        </w:rPr>
        <w:t>e</w:t>
      </w:r>
      <w:r w:rsidR="009918C7">
        <w:rPr>
          <w:b/>
          <w:i/>
        </w:rPr>
        <w:t>meinde</w:t>
      </w:r>
      <w:r w:rsidRPr="00502A07">
        <w:rPr>
          <w:b/>
          <w:i/>
        </w:rPr>
        <w:t xml:space="preserve"> en</w:t>
      </w:r>
      <w:r w:rsidRPr="00502A07">
        <w:rPr>
          <w:b/>
          <w:i/>
        </w:rPr>
        <w:t>t</w:t>
      </w:r>
      <w:r w:rsidRPr="00502A07">
        <w:rPr>
          <w:b/>
          <w:i/>
        </w:rPr>
        <w:t>sprechen.</w:t>
      </w:r>
    </w:p>
    <w:p w:rsidR="00AE586A" w:rsidRDefault="000739DC" w:rsidP="000739DC">
      <w:r>
        <w:t>Luzern, im Januar 2014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  <w:lang w:eastAsia="de-CH"/>
        </w:rPr>
        <w:drawing>
          <wp:inline distT="0" distB="0" distL="0" distR="0" wp14:anchorId="1EEB58D2" wp14:editId="45BB3C44">
            <wp:extent cx="1814733" cy="396973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logo_sw_uw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339" cy="40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6A" w:rsidRDefault="00AE586A" w:rsidP="00D175CE"/>
    <w:p w:rsidR="005878B6" w:rsidRDefault="005878B6" w:rsidP="00D175CE"/>
    <w:p w:rsidR="005878B6" w:rsidRDefault="005878B6" w:rsidP="00D175CE">
      <w:bookmarkStart w:id="0" w:name="_GoBack"/>
      <w:bookmarkEnd w:id="0"/>
    </w:p>
    <w:p w:rsidR="00AE586A" w:rsidRDefault="00AE586A" w:rsidP="00D175CE"/>
    <w:p w:rsidR="00AE586A" w:rsidRDefault="00AE586A" w:rsidP="00D175CE"/>
    <w:p w:rsidR="00154D8C" w:rsidRPr="008113BE" w:rsidRDefault="00AE586A" w:rsidP="005878B6">
      <w:pPr>
        <w:spacing w:after="280"/>
        <w:rPr>
          <w:b/>
          <w:sz w:val="26"/>
        </w:rPr>
      </w:pPr>
      <w:r>
        <w:rPr>
          <w:b/>
          <w:sz w:val="26"/>
        </w:rPr>
        <w:t xml:space="preserve">B) </w:t>
      </w:r>
      <w:r w:rsidR="008113BE" w:rsidRPr="008113BE">
        <w:rPr>
          <w:b/>
          <w:sz w:val="26"/>
        </w:rPr>
        <w:t>Mögliche Artikel eines Pflichtenhefts</w:t>
      </w:r>
      <w:r>
        <w:rPr>
          <w:b/>
          <w:sz w:val="26"/>
        </w:rPr>
        <w:t xml:space="preserve"> der Umweltkommission</w:t>
      </w:r>
    </w:p>
    <w:p w:rsidR="00C66483" w:rsidRPr="009058D7" w:rsidRDefault="00C66483" w:rsidP="00C66483">
      <w:pPr>
        <w:pStyle w:val="Listenabsatz"/>
        <w:numPr>
          <w:ilvl w:val="0"/>
          <w:numId w:val="1"/>
        </w:numPr>
        <w:rPr>
          <w:b/>
        </w:rPr>
      </w:pPr>
      <w:r w:rsidRPr="009058D7">
        <w:rPr>
          <w:b/>
        </w:rPr>
        <w:t>Allgemeines</w:t>
      </w:r>
    </w:p>
    <w:p w:rsidR="00C66483" w:rsidRDefault="00C66483" w:rsidP="00C66483"/>
    <w:p w:rsidR="00C66483" w:rsidRDefault="00856996" w:rsidP="00C66483">
      <w:r>
        <w:t>Der Name der Kommission lautet</w:t>
      </w:r>
      <w:r w:rsidR="00154D8C">
        <w:t xml:space="preserve"> </w:t>
      </w:r>
      <w:r w:rsidR="00C66483">
        <w:t xml:space="preserve">Umweltkommission (UK) </w:t>
      </w:r>
      <w:r w:rsidR="00024A5D">
        <w:t>/</w:t>
      </w:r>
      <w:r w:rsidR="00C66483">
        <w:t xml:space="preserve"> Umwelt</w:t>
      </w:r>
      <w:r w:rsidR="00C32B49">
        <w:t>schutz</w:t>
      </w:r>
      <w:r w:rsidR="00C66483">
        <w:t>kommission (U</w:t>
      </w:r>
      <w:r w:rsidR="00C32B49">
        <w:t>S</w:t>
      </w:r>
      <w:r w:rsidR="00C66483">
        <w:t xml:space="preserve">K) </w:t>
      </w:r>
      <w:r w:rsidR="00024A5D">
        <w:t xml:space="preserve">/ Umwelt- und Naturschutzkommission (UNK) </w:t>
      </w:r>
      <w:r w:rsidR="00C66483">
        <w:t>der G</w:t>
      </w:r>
      <w:r w:rsidR="00C66483">
        <w:t>e</w:t>
      </w:r>
      <w:r w:rsidR="00C66483">
        <w:t>meinde X.</w:t>
      </w:r>
    </w:p>
    <w:p w:rsidR="00C66483" w:rsidRDefault="00C66483" w:rsidP="00C66483"/>
    <w:p w:rsidR="00C66483" w:rsidRDefault="00C66483" w:rsidP="00C66483">
      <w:r>
        <w:t xml:space="preserve">Die Kommission ist eine </w:t>
      </w:r>
      <w:r w:rsidR="00024A5D">
        <w:t xml:space="preserve">gemeinderätliche Kommission / eine </w:t>
      </w:r>
      <w:r>
        <w:t>ber</w:t>
      </w:r>
      <w:r>
        <w:t>a</w:t>
      </w:r>
      <w:r>
        <w:t xml:space="preserve">tende Kommission des Gemeinderates </w:t>
      </w:r>
      <w:r w:rsidR="00024A5D">
        <w:t xml:space="preserve">gemäss </w:t>
      </w:r>
      <w:r w:rsidR="00024A5D">
        <w:rPr>
          <w:rFonts w:cs="Arial"/>
        </w:rPr>
        <w:t>§</w:t>
      </w:r>
      <w:r w:rsidR="00024A5D">
        <w:t xml:space="preserve"> ((Artikel))</w:t>
      </w:r>
      <w:r>
        <w:t xml:space="preserve"> der G</w:t>
      </w:r>
      <w:r>
        <w:t>e</w:t>
      </w:r>
      <w:r>
        <w:t xml:space="preserve">meindeordnung </w:t>
      </w:r>
      <w:r w:rsidR="00024A5D">
        <w:t>vom ((Datum))</w:t>
      </w:r>
      <w:r>
        <w:t>.</w:t>
      </w:r>
    </w:p>
    <w:p w:rsidR="00C66483" w:rsidRDefault="00C66483" w:rsidP="00C66483"/>
    <w:p w:rsidR="009A6833" w:rsidRDefault="009A6833" w:rsidP="00C66483">
      <w:r>
        <w:t xml:space="preserve">Sie berät den Gemeinderat </w:t>
      </w:r>
      <w:r w:rsidR="00441D1B">
        <w:t>(erarbeitet z.B. in seinem Auftrag ein bestimmtes Regl</w:t>
      </w:r>
      <w:r w:rsidR="00441D1B">
        <w:t>e</w:t>
      </w:r>
      <w:r w:rsidR="00441D1B">
        <w:t xml:space="preserve">ment) </w:t>
      </w:r>
      <w:r>
        <w:t>und stellt ihm Anträge.</w:t>
      </w:r>
    </w:p>
    <w:p w:rsidR="009A6833" w:rsidRDefault="009A6833" w:rsidP="00C66483"/>
    <w:p w:rsidR="00A4699B" w:rsidRDefault="00A4699B" w:rsidP="00C66483"/>
    <w:p w:rsidR="00C66483" w:rsidRPr="009058D7" w:rsidRDefault="00EB28DA" w:rsidP="00C6648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lastRenderedPageBreak/>
        <w:t>Ziel</w:t>
      </w:r>
    </w:p>
    <w:p w:rsidR="00C66483" w:rsidRDefault="00C66483" w:rsidP="00C66483"/>
    <w:p w:rsidR="00C66483" w:rsidRDefault="00C66483" w:rsidP="00C66483">
      <w:r>
        <w:t xml:space="preserve">Ziel ist die Erhaltung und </w:t>
      </w:r>
      <w:r w:rsidR="00C32B49">
        <w:t xml:space="preserve">die </w:t>
      </w:r>
      <w:r>
        <w:t>Verbesserung de</w:t>
      </w:r>
      <w:r w:rsidR="00EB28DA">
        <w:t>s</w:t>
      </w:r>
      <w:r w:rsidR="00441D1B">
        <w:t xml:space="preserve"> Lebensraums, der sparsame U</w:t>
      </w:r>
      <w:r w:rsidR="00441D1B">
        <w:t>m</w:t>
      </w:r>
      <w:r w:rsidR="00441D1B">
        <w:t>gang mit Energie und die Förderung der erneuerbaren Energien auf dem Gemeindegebiet von ((Gemeinde)).</w:t>
      </w:r>
    </w:p>
    <w:p w:rsidR="00C66483" w:rsidRDefault="00C66483" w:rsidP="00C66483"/>
    <w:p w:rsidR="004F2580" w:rsidRDefault="00474665" w:rsidP="00C66483">
      <w:r>
        <w:t>D</w:t>
      </w:r>
      <w:r w:rsidR="004F2580">
        <w:t xml:space="preserve">ie </w:t>
      </w:r>
      <w:r>
        <w:t xml:space="preserve">Kommission </w:t>
      </w:r>
      <w:r w:rsidR="004F2580">
        <w:t xml:space="preserve">unterstützt </w:t>
      </w:r>
      <w:r>
        <w:t xml:space="preserve">den Gemeinderat in </w:t>
      </w:r>
      <w:r w:rsidR="00253B4B">
        <w:t>der Erfüllung seiner Aufgaben in den</w:t>
      </w:r>
      <w:r>
        <w:t xml:space="preserve"> Bereich</w:t>
      </w:r>
      <w:r w:rsidR="00253B4B">
        <w:t>en</w:t>
      </w:r>
      <w:r>
        <w:t xml:space="preserve"> Umwelt, Natur und Energie / unterstützt </w:t>
      </w:r>
      <w:r w:rsidR="004F2580">
        <w:t xml:space="preserve">die Umweltschutzstelle, die Natur- und Landschaftsschutzstelle, die Gewässerschutzstelle und </w:t>
      </w:r>
      <w:r w:rsidR="00655CE6">
        <w:t>den</w:t>
      </w:r>
      <w:r w:rsidR="004F2580">
        <w:t xml:space="preserve"> Energiebeauftragte</w:t>
      </w:r>
      <w:r w:rsidR="00655CE6">
        <w:t>n</w:t>
      </w:r>
      <w:r w:rsidR="004F2580">
        <w:t xml:space="preserve"> in der</w:t>
      </w:r>
      <w:r w:rsidR="003B75BA">
        <w:t xml:space="preserve"> Erfüllung ihrer </w:t>
      </w:r>
      <w:r w:rsidR="004F2580">
        <w:t>Aufgaben.</w:t>
      </w:r>
    </w:p>
    <w:p w:rsidR="004F2580" w:rsidRDefault="004F2580" w:rsidP="00C66483"/>
    <w:p w:rsidR="004F2580" w:rsidRDefault="004F2580" w:rsidP="00C66483"/>
    <w:p w:rsidR="004F2580" w:rsidRPr="009058D7" w:rsidRDefault="00606748" w:rsidP="004F258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Zusammensetzung</w:t>
      </w:r>
    </w:p>
    <w:p w:rsidR="004F2580" w:rsidRDefault="004F2580" w:rsidP="004F2580"/>
    <w:p w:rsidR="004F2580" w:rsidRDefault="00606748" w:rsidP="004F2580">
      <w:r>
        <w:t>Die K</w:t>
      </w:r>
      <w:r w:rsidR="004F2580">
        <w:t xml:space="preserve">ommission besteht aus </w:t>
      </w:r>
      <w:r>
        <w:t>((Anzahl, z.B. 7 bis 11))</w:t>
      </w:r>
      <w:r w:rsidR="004F2580">
        <w:t xml:space="preserve"> stimmberechtigten Mitgliedern.</w:t>
      </w:r>
      <w:r>
        <w:t xml:space="preserve"> Di</w:t>
      </w:r>
      <w:r>
        <w:t>e</w:t>
      </w:r>
      <w:r>
        <w:t>se vertreten die Parteien</w:t>
      </w:r>
      <w:r w:rsidR="00866484">
        <w:t xml:space="preserve"> und verschiedene Fachbereiche,</w:t>
      </w:r>
      <w:r>
        <w:t xml:space="preserve"> </w:t>
      </w:r>
      <w:r w:rsidR="00866484">
        <w:t xml:space="preserve">insbesondere auch </w:t>
      </w:r>
      <w:r>
        <w:t>die Lan</w:t>
      </w:r>
      <w:r>
        <w:t>d</w:t>
      </w:r>
      <w:r>
        <w:t>wirtschaft.</w:t>
      </w:r>
    </w:p>
    <w:p w:rsidR="004F2580" w:rsidRDefault="004F2580" w:rsidP="004F2580"/>
    <w:p w:rsidR="004F2580" w:rsidRDefault="004F2580" w:rsidP="00741379">
      <w:r>
        <w:t xml:space="preserve">Der Gemeinderat wählt die </w:t>
      </w:r>
      <w:r w:rsidR="00741379">
        <w:t>Kommissionsm</w:t>
      </w:r>
      <w:r w:rsidR="00301DF6">
        <w:t>itglieder</w:t>
      </w:r>
      <w:r w:rsidR="00741379">
        <w:t xml:space="preserve"> und das Präsid</w:t>
      </w:r>
      <w:r w:rsidR="00741379">
        <w:t>i</w:t>
      </w:r>
      <w:r w:rsidR="00741379">
        <w:t>um.</w:t>
      </w:r>
    </w:p>
    <w:p w:rsidR="004F2580" w:rsidRDefault="004F2580" w:rsidP="004F2580"/>
    <w:p w:rsidR="004F2580" w:rsidRDefault="004F2580" w:rsidP="00D175CE"/>
    <w:p w:rsidR="004F2580" w:rsidRPr="009058D7" w:rsidRDefault="004F2580" w:rsidP="004F2580">
      <w:pPr>
        <w:pStyle w:val="Listenabsatz"/>
        <w:numPr>
          <w:ilvl w:val="0"/>
          <w:numId w:val="1"/>
        </w:numPr>
        <w:rPr>
          <w:b/>
        </w:rPr>
      </w:pPr>
      <w:r w:rsidRPr="009058D7">
        <w:rPr>
          <w:b/>
        </w:rPr>
        <w:t>Amtsverschwiegenheit</w:t>
      </w:r>
    </w:p>
    <w:p w:rsidR="004F2580" w:rsidRDefault="004F2580" w:rsidP="004F2580"/>
    <w:p w:rsidR="00741379" w:rsidRDefault="004F2580" w:rsidP="004F2580">
      <w:r>
        <w:t>Für die Tätigkeit der Umweltkommission gilt die Bestimmung der Gemeindeordnung</w:t>
      </w:r>
      <w:r w:rsidR="00FC1D8E">
        <w:t>, w</w:t>
      </w:r>
      <w:r w:rsidR="00FC1D8E">
        <w:t>o</w:t>
      </w:r>
      <w:r w:rsidR="00FC1D8E">
        <w:t>nach die Mitglieder von Behörden und Kommission</w:t>
      </w:r>
      <w:r w:rsidR="00812C0F">
        <w:t>en</w:t>
      </w:r>
      <w:r w:rsidR="00FC1D8E">
        <w:t xml:space="preserve"> über ihre Tätigkeit und Wahrne</w:t>
      </w:r>
      <w:r w:rsidR="00FC1D8E">
        <w:t>h</w:t>
      </w:r>
      <w:r w:rsidR="00FC1D8E">
        <w:t>mung, die ihrer Natur nach oder aufgrund besonderer Vorschriften geheim</w:t>
      </w:r>
      <w:r w:rsidR="00812C0F">
        <w:t xml:space="preserve"> </w:t>
      </w:r>
      <w:r w:rsidR="00FC1D8E">
        <w:t>zu</w:t>
      </w:r>
      <w:r w:rsidR="00812C0F">
        <w:t xml:space="preserve"> </w:t>
      </w:r>
      <w:r w:rsidR="00FC1D8E">
        <w:t>ha</w:t>
      </w:r>
      <w:r w:rsidR="00FC1D8E">
        <w:t>l</w:t>
      </w:r>
      <w:r w:rsidR="00FC1D8E">
        <w:t>ten sind, Ve</w:t>
      </w:r>
      <w:r w:rsidR="00741379">
        <w:t>r</w:t>
      </w:r>
      <w:r w:rsidR="00741379">
        <w:t>schwiegenheit zu wahren haben.</w:t>
      </w:r>
    </w:p>
    <w:p w:rsidR="00741379" w:rsidRDefault="00741379" w:rsidP="004F2580"/>
    <w:p w:rsidR="004F2580" w:rsidRDefault="00FC1D8E" w:rsidP="004F2580">
      <w:r>
        <w:t>Diese Verpflichtung bleibt auch nach Beendigung der Behörden- oder Kommissionstäti</w:t>
      </w:r>
      <w:r>
        <w:t>g</w:t>
      </w:r>
      <w:r>
        <w:t>keit bestehen.</w:t>
      </w:r>
    </w:p>
    <w:p w:rsidR="00FC1D8E" w:rsidRDefault="00FC1D8E" w:rsidP="004F2580"/>
    <w:p w:rsidR="00FC1D8E" w:rsidRDefault="00FC1D8E" w:rsidP="004F2580"/>
    <w:p w:rsidR="00FC1D8E" w:rsidRPr="009058D7" w:rsidRDefault="00FC1D8E" w:rsidP="00FC1D8E">
      <w:pPr>
        <w:pStyle w:val="Listenabsatz"/>
        <w:numPr>
          <w:ilvl w:val="0"/>
          <w:numId w:val="1"/>
        </w:numPr>
        <w:rPr>
          <w:b/>
        </w:rPr>
      </w:pPr>
      <w:r w:rsidRPr="009058D7">
        <w:rPr>
          <w:b/>
        </w:rPr>
        <w:t>Organisation</w:t>
      </w:r>
    </w:p>
    <w:p w:rsidR="00FC1D8E" w:rsidRDefault="00FC1D8E" w:rsidP="00FC1D8E"/>
    <w:p w:rsidR="006452AC" w:rsidRDefault="00741379" w:rsidP="00FC1D8E">
      <w:r>
        <w:t>Die Organisation von Kommissionssitzungen erfolgt durch die Umweltschutzstelle in Z</w:t>
      </w:r>
      <w:r>
        <w:t>u</w:t>
      </w:r>
      <w:r>
        <w:t xml:space="preserve">sammenarbeit mit </w:t>
      </w:r>
      <w:r w:rsidR="00844BEE">
        <w:t xml:space="preserve">((z.B. </w:t>
      </w:r>
      <w:r>
        <w:t>dem zuständigen Exekutivmitglied</w:t>
      </w:r>
      <w:r w:rsidR="00844BEE">
        <w:t>))</w:t>
      </w:r>
      <w:r>
        <w:t>. Die Einladung zu den Si</w:t>
      </w:r>
      <w:r>
        <w:t>t</w:t>
      </w:r>
      <w:r>
        <w:t>zungen erfolgt in der Regel mindestens eine Woche vor dem Sitzungst</w:t>
      </w:r>
      <w:r w:rsidR="006452AC">
        <w:t>ermin.</w:t>
      </w:r>
    </w:p>
    <w:p w:rsidR="006452AC" w:rsidRDefault="006452AC" w:rsidP="00FC1D8E"/>
    <w:p w:rsidR="006452AC" w:rsidRDefault="00741379" w:rsidP="006452AC">
      <w:r>
        <w:t>Über die Beschlüsse der Kommission ist Protokoll zu führen.</w:t>
      </w:r>
      <w:r w:rsidR="006452AC">
        <w:t xml:space="preserve"> Das Protokoll wird den Mi</w:t>
      </w:r>
      <w:r w:rsidR="006452AC">
        <w:t>t</w:t>
      </w:r>
      <w:r w:rsidR="006452AC">
        <w:t>gliedern in der Regel spätestens zwei Wochen nach der Sitzung zugestellt.</w:t>
      </w:r>
    </w:p>
    <w:p w:rsidR="006452AC" w:rsidRDefault="006452AC" w:rsidP="006452AC"/>
    <w:p w:rsidR="00741379" w:rsidRDefault="00741379" w:rsidP="00FC1D8E">
      <w:r>
        <w:t>Die Kommission kann für Spezialaufgaben interne Arbeitsgruppen bilden.</w:t>
      </w:r>
    </w:p>
    <w:p w:rsidR="00741379" w:rsidRDefault="00741379" w:rsidP="00FC1D8E"/>
    <w:p w:rsidR="00741379" w:rsidRDefault="00741379" w:rsidP="00741379">
      <w:r>
        <w:t xml:space="preserve">In Absprache mit </w:t>
      </w:r>
      <w:r w:rsidR="00844BEE">
        <w:t xml:space="preserve">((z.B. </w:t>
      </w:r>
      <w:r>
        <w:t>dem zuständigen Exekutivmitglied</w:t>
      </w:r>
      <w:r w:rsidR="00844BEE">
        <w:t>))</w:t>
      </w:r>
      <w:r>
        <w:t xml:space="preserve"> kann die Kommission Sac</w:t>
      </w:r>
      <w:r>
        <w:t>h</w:t>
      </w:r>
      <w:r>
        <w:t>bearbeitende anderer Departemente und externe Fachleute beiziehen.</w:t>
      </w:r>
    </w:p>
    <w:p w:rsidR="00741379" w:rsidRDefault="00741379" w:rsidP="00FC1D8E"/>
    <w:p w:rsidR="00741379" w:rsidRDefault="00741379" w:rsidP="00FC1D8E">
      <w:r>
        <w:t>Die Abstimmungen in der Kommission werden offen durchgeführt. Bei Stimmengleic</w:t>
      </w:r>
      <w:r>
        <w:t>h</w:t>
      </w:r>
      <w:r>
        <w:t>heit fällt das Präsidium den Stichentscheid.</w:t>
      </w:r>
    </w:p>
    <w:p w:rsidR="00A46EE3" w:rsidRDefault="00A46EE3" w:rsidP="00FC1D8E"/>
    <w:p w:rsidR="00E84987" w:rsidRDefault="00E84987" w:rsidP="00A46EE3"/>
    <w:p w:rsidR="00E84987" w:rsidRPr="009058D7" w:rsidRDefault="00E84987" w:rsidP="00E84987">
      <w:pPr>
        <w:pStyle w:val="Listenabsatz"/>
        <w:numPr>
          <w:ilvl w:val="0"/>
          <w:numId w:val="1"/>
        </w:numPr>
        <w:rPr>
          <w:b/>
        </w:rPr>
      </w:pPr>
      <w:r w:rsidRPr="009058D7">
        <w:rPr>
          <w:b/>
        </w:rPr>
        <w:t>Aufgaben</w:t>
      </w:r>
    </w:p>
    <w:p w:rsidR="002D72EB" w:rsidRDefault="002D72EB" w:rsidP="00E84987"/>
    <w:p w:rsidR="00E84987" w:rsidRDefault="009A6833" w:rsidP="00E84987">
      <w:r>
        <w:t>Die Kommission fördert die Sensibilisierung, das Erkennen von Zusammenhängen s</w:t>
      </w:r>
      <w:r>
        <w:t>o</w:t>
      </w:r>
      <w:r>
        <w:t>wie das eigenverantwortliche Handeln in den Bereichen Umweltschutz, Naturschutz und Energie.</w:t>
      </w:r>
    </w:p>
    <w:p w:rsidR="00704DAA" w:rsidRDefault="00704DAA" w:rsidP="00E84987"/>
    <w:p w:rsidR="009A6833" w:rsidRDefault="00D428CE" w:rsidP="00E84987">
      <w:r>
        <w:t xml:space="preserve">Sie </w:t>
      </w:r>
      <w:r w:rsidR="00704DAA">
        <w:t>befasst sich mit</w:t>
      </w:r>
      <w:r>
        <w:t xml:space="preserve"> den folgenden Themenbereichen:</w:t>
      </w:r>
    </w:p>
    <w:p w:rsidR="00D428CE" w:rsidRDefault="00D428CE" w:rsidP="00D428CE">
      <w:pPr>
        <w:pStyle w:val="Listenabsatz"/>
        <w:numPr>
          <w:ilvl w:val="0"/>
          <w:numId w:val="8"/>
        </w:numPr>
      </w:pPr>
      <w:r>
        <w:t>Abfall</w:t>
      </w:r>
    </w:p>
    <w:p w:rsidR="00D428CE" w:rsidRDefault="00D428CE" w:rsidP="00D428CE">
      <w:pPr>
        <w:pStyle w:val="Listenabsatz"/>
        <w:numPr>
          <w:ilvl w:val="0"/>
          <w:numId w:val="8"/>
        </w:numPr>
      </w:pPr>
      <w:r>
        <w:t>Bodenschutz</w:t>
      </w:r>
    </w:p>
    <w:p w:rsidR="00D428CE" w:rsidRDefault="00D428CE" w:rsidP="00D428CE">
      <w:pPr>
        <w:pStyle w:val="Listenabsatz"/>
        <w:numPr>
          <w:ilvl w:val="0"/>
          <w:numId w:val="8"/>
        </w:numPr>
      </w:pPr>
      <w:r>
        <w:t>Energie</w:t>
      </w:r>
    </w:p>
    <w:p w:rsidR="00D428CE" w:rsidRDefault="00D428CE" w:rsidP="00D428CE">
      <w:pPr>
        <w:pStyle w:val="Listenabsatz"/>
        <w:numPr>
          <w:ilvl w:val="0"/>
          <w:numId w:val="8"/>
        </w:numPr>
      </w:pPr>
      <w:r>
        <w:t>Gewässer</w:t>
      </w:r>
    </w:p>
    <w:p w:rsidR="00D428CE" w:rsidRDefault="00D428CE" w:rsidP="00D428CE">
      <w:pPr>
        <w:pStyle w:val="Listenabsatz"/>
        <w:numPr>
          <w:ilvl w:val="0"/>
          <w:numId w:val="8"/>
        </w:numPr>
      </w:pPr>
      <w:r>
        <w:t>Landwirtschaft</w:t>
      </w:r>
    </w:p>
    <w:p w:rsidR="00D428CE" w:rsidRDefault="00D428CE" w:rsidP="00D428CE">
      <w:pPr>
        <w:pStyle w:val="Listenabsatz"/>
        <w:numPr>
          <w:ilvl w:val="0"/>
          <w:numId w:val="8"/>
        </w:numPr>
      </w:pPr>
      <w:r>
        <w:t>Lärmschutz</w:t>
      </w:r>
    </w:p>
    <w:p w:rsidR="000A30D1" w:rsidRDefault="000A30D1" w:rsidP="00D428CE">
      <w:pPr>
        <w:pStyle w:val="Listenabsatz"/>
        <w:numPr>
          <w:ilvl w:val="0"/>
          <w:numId w:val="8"/>
        </w:numPr>
      </w:pPr>
      <w:r>
        <w:t>Lichtemissionen</w:t>
      </w:r>
    </w:p>
    <w:p w:rsidR="00D428CE" w:rsidRDefault="00D428CE" w:rsidP="00D428CE">
      <w:pPr>
        <w:pStyle w:val="Listenabsatz"/>
        <w:numPr>
          <w:ilvl w:val="0"/>
          <w:numId w:val="8"/>
        </w:numPr>
      </w:pPr>
      <w:r>
        <w:t>Luftreinhaltung</w:t>
      </w:r>
    </w:p>
    <w:p w:rsidR="00D428CE" w:rsidRDefault="00D428CE" w:rsidP="00D428CE">
      <w:pPr>
        <w:pStyle w:val="Listenabsatz"/>
        <w:numPr>
          <w:ilvl w:val="0"/>
          <w:numId w:val="8"/>
        </w:numPr>
      </w:pPr>
      <w:r>
        <w:t>Mobilität</w:t>
      </w:r>
    </w:p>
    <w:p w:rsidR="00D428CE" w:rsidRDefault="00D428CE" w:rsidP="00D428CE">
      <w:pPr>
        <w:pStyle w:val="Listenabsatz"/>
        <w:numPr>
          <w:ilvl w:val="0"/>
          <w:numId w:val="8"/>
        </w:numPr>
      </w:pPr>
      <w:r>
        <w:t>Natur- und Landschaftsschutz</w:t>
      </w:r>
    </w:p>
    <w:p w:rsidR="00D428CE" w:rsidRDefault="00D428CE" w:rsidP="00D428CE">
      <w:pPr>
        <w:pStyle w:val="Listenabsatz"/>
        <w:numPr>
          <w:ilvl w:val="0"/>
          <w:numId w:val="8"/>
        </w:numPr>
      </w:pPr>
      <w:r>
        <w:t>Risikovorsorge</w:t>
      </w:r>
    </w:p>
    <w:p w:rsidR="00A55065" w:rsidRDefault="00A55065" w:rsidP="00E84987"/>
    <w:p w:rsidR="00601912" w:rsidRDefault="00844BEE" w:rsidP="00E84987">
      <w:r>
        <w:t>Die Kommission</w:t>
      </w:r>
      <w:r w:rsidR="002D72EB">
        <w:t xml:space="preserve"> nimmt frühzeitig Stellung zu Geschäften, die Auswirkungen auf die Qual</w:t>
      </w:r>
      <w:r w:rsidR="002D72EB">
        <w:t>i</w:t>
      </w:r>
      <w:r w:rsidR="002D72EB">
        <w:t>tät des Lebensraums in der Gemeinde haben können. Solche Geschäft</w:t>
      </w:r>
      <w:r w:rsidR="00A4699B">
        <w:t>e</w:t>
      </w:r>
      <w:r w:rsidR="002D72EB">
        <w:t xml:space="preserve"> sind insbesond</w:t>
      </w:r>
      <w:r w:rsidR="002D72EB">
        <w:t>e</w:t>
      </w:r>
      <w:r w:rsidR="002D72EB">
        <w:t xml:space="preserve">re </w:t>
      </w:r>
      <w:r w:rsidR="00601912">
        <w:t xml:space="preserve">Richtpläne, Nutzungsplanungen, </w:t>
      </w:r>
      <w:r w:rsidR="00E5012B">
        <w:t>Gestaltungspläne, UVP-pflichtige Ba</w:t>
      </w:r>
      <w:r w:rsidR="00E5012B">
        <w:t>u</w:t>
      </w:r>
      <w:r w:rsidR="00E5012B">
        <w:t xml:space="preserve">ten und Anlagen </w:t>
      </w:r>
      <w:r w:rsidR="00CD1463">
        <w:t>sowie</w:t>
      </w:r>
      <w:r w:rsidR="00E5012B">
        <w:t xml:space="preserve"> Bauten aus</w:t>
      </w:r>
      <w:r w:rsidR="00CD1463">
        <w:t xml:space="preserve">serhalb </w:t>
      </w:r>
      <w:r w:rsidR="00655CE6">
        <w:t xml:space="preserve">bzw. innerhalb </w:t>
      </w:r>
      <w:r w:rsidR="00CD1463">
        <w:t>der Bauzone.</w:t>
      </w:r>
    </w:p>
    <w:p w:rsidR="00601912" w:rsidRDefault="00601912" w:rsidP="00E84987"/>
    <w:p w:rsidR="002D72EB" w:rsidRDefault="00807B18" w:rsidP="00E84987">
      <w:r>
        <w:t>B</w:t>
      </w:r>
      <w:r w:rsidR="002D72EB">
        <w:t>ei gemeindeeigenen Bauten, Anlagen, Planungen und Tätigkeit</w:t>
      </w:r>
      <w:r>
        <w:t xml:space="preserve">en fördert </w:t>
      </w:r>
      <w:r w:rsidR="00655CE6">
        <w:t>die Kommiss</w:t>
      </w:r>
      <w:r w:rsidR="00655CE6">
        <w:t>i</w:t>
      </w:r>
      <w:r w:rsidR="00655CE6">
        <w:t>on</w:t>
      </w:r>
      <w:r>
        <w:t xml:space="preserve"> </w:t>
      </w:r>
      <w:r w:rsidR="00704DAA">
        <w:t xml:space="preserve">dem Kommissionsziel entsprechende </w:t>
      </w:r>
      <w:r>
        <w:t>Mas</w:t>
      </w:r>
      <w:r>
        <w:t>s</w:t>
      </w:r>
      <w:r>
        <w:t>nahmen.</w:t>
      </w:r>
    </w:p>
    <w:p w:rsidR="00655CE6" w:rsidRDefault="00655CE6" w:rsidP="00E84987"/>
    <w:p w:rsidR="00655CE6" w:rsidRDefault="00655CE6" w:rsidP="00E84987">
      <w:r>
        <w:t xml:space="preserve">Die Kommission arbeitet bei der Erstellung von </w:t>
      </w:r>
      <w:r w:rsidR="00ED2E79">
        <w:t xml:space="preserve">kommunalen </w:t>
      </w:r>
      <w:r>
        <w:t>Reglementen mit (z.B. Sie</w:t>
      </w:r>
      <w:r>
        <w:t>d</w:t>
      </w:r>
      <w:r>
        <w:t>lungsentwässerungs-, Parkplatzreglement).</w:t>
      </w:r>
    </w:p>
    <w:p w:rsidR="00A55065" w:rsidRDefault="00A55065" w:rsidP="00E84987"/>
    <w:p w:rsidR="00E84987" w:rsidRDefault="00E84987" w:rsidP="00E84987"/>
    <w:p w:rsidR="00601912" w:rsidRPr="009058D7" w:rsidRDefault="00601912" w:rsidP="00342808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 xml:space="preserve">Stellungnahme zu </w:t>
      </w:r>
      <w:r w:rsidR="00342808" w:rsidRPr="00342808">
        <w:rPr>
          <w:b/>
        </w:rPr>
        <w:t>Richt</w:t>
      </w:r>
      <w:r w:rsidR="00490C10">
        <w:rPr>
          <w:b/>
        </w:rPr>
        <w:t>- und</w:t>
      </w:r>
      <w:r w:rsidR="00342808" w:rsidRPr="00342808">
        <w:rPr>
          <w:b/>
        </w:rPr>
        <w:t xml:space="preserve"> Nutzungsplanungen, Gestaltungspläne</w:t>
      </w:r>
      <w:r w:rsidR="00342808">
        <w:rPr>
          <w:b/>
        </w:rPr>
        <w:t>n</w:t>
      </w:r>
      <w:r w:rsidR="00342808" w:rsidRPr="00342808">
        <w:rPr>
          <w:b/>
        </w:rPr>
        <w:t>, UVP-pflichtige Bauten und Anlagen sowie Bauten ausserhalb der Bauz</w:t>
      </w:r>
      <w:r w:rsidR="00342808" w:rsidRPr="00342808">
        <w:rPr>
          <w:b/>
        </w:rPr>
        <w:t>o</w:t>
      </w:r>
      <w:r w:rsidR="00342808" w:rsidRPr="00342808">
        <w:rPr>
          <w:b/>
        </w:rPr>
        <w:t>ne</w:t>
      </w:r>
    </w:p>
    <w:p w:rsidR="00601912" w:rsidRDefault="00601912" w:rsidP="00601912"/>
    <w:p w:rsidR="00601912" w:rsidRDefault="00844BEE" w:rsidP="00601912">
      <w:r>
        <w:t>In Stellungnahmen widmet sich d</w:t>
      </w:r>
      <w:r w:rsidR="002735FB">
        <w:t xml:space="preserve">ie Kommission </w:t>
      </w:r>
      <w:r w:rsidR="000A30D1">
        <w:t xml:space="preserve">insbesondere </w:t>
      </w:r>
      <w:r w:rsidR="002735FB">
        <w:t>fo</w:t>
      </w:r>
      <w:r w:rsidR="002735FB">
        <w:t>l</w:t>
      </w:r>
      <w:r w:rsidR="002735FB">
        <w:t>gende</w:t>
      </w:r>
      <w:r w:rsidR="00B650BC">
        <w:t>n</w:t>
      </w:r>
      <w:r w:rsidR="002735FB">
        <w:t xml:space="preserve"> Aspekte</w:t>
      </w:r>
      <w:r w:rsidR="00B650BC">
        <w:t>n</w:t>
      </w:r>
      <w:r w:rsidR="002735FB">
        <w:t>:</w:t>
      </w:r>
    </w:p>
    <w:p w:rsidR="00805EBA" w:rsidRDefault="00835571" w:rsidP="00154D8C">
      <w:pPr>
        <w:pStyle w:val="Listenabsatz"/>
        <w:numPr>
          <w:ilvl w:val="0"/>
          <w:numId w:val="9"/>
        </w:numPr>
      </w:pPr>
      <w:r>
        <w:t>sorgsamer</w:t>
      </w:r>
      <w:r w:rsidR="00805EBA">
        <w:t xml:space="preserve"> Umgang mit Bauprodukten (Optimierung der Gesamtökobilanz, Vermind</w:t>
      </w:r>
      <w:r w:rsidR="00805EBA">
        <w:t>e</w:t>
      </w:r>
      <w:r w:rsidR="00805EBA">
        <w:t>rung der Belastung bei der Herstellung, Wi</w:t>
      </w:r>
      <w:r w:rsidR="00805EBA">
        <w:t>e</w:t>
      </w:r>
      <w:r w:rsidR="00844BEE">
        <w:t>derverwertung der Produkte);</w:t>
      </w:r>
    </w:p>
    <w:p w:rsidR="00601912" w:rsidRDefault="00B650BC" w:rsidP="00154D8C">
      <w:pPr>
        <w:pStyle w:val="Listenabsatz"/>
        <w:numPr>
          <w:ilvl w:val="0"/>
          <w:numId w:val="9"/>
        </w:numPr>
      </w:pPr>
      <w:r>
        <w:t xml:space="preserve">sorgsamer </w:t>
      </w:r>
      <w:r w:rsidR="00601912">
        <w:t>Umgang mit Energie (Verringerung des Energiebedarfs, möglichst effizie</w:t>
      </w:r>
      <w:r w:rsidR="00601912">
        <w:t>n</w:t>
      </w:r>
      <w:r w:rsidR="00601912">
        <w:t>te Nutzung der Primärenergie, Einsatz von erneuerbaren Energien</w:t>
      </w:r>
      <w:r w:rsidR="00ED2E79">
        <w:t>, ressourcensch</w:t>
      </w:r>
      <w:r w:rsidR="00ED2E79">
        <w:t>o</w:t>
      </w:r>
      <w:r w:rsidR="00ED2E79">
        <w:t>nende Mobilität</w:t>
      </w:r>
      <w:r w:rsidR="00601912">
        <w:t>);</w:t>
      </w:r>
    </w:p>
    <w:p w:rsidR="00601912" w:rsidRDefault="00601912" w:rsidP="00154D8C">
      <w:pPr>
        <w:pStyle w:val="Listenabsatz"/>
        <w:numPr>
          <w:ilvl w:val="0"/>
          <w:numId w:val="9"/>
        </w:numPr>
      </w:pPr>
      <w:r>
        <w:t>Vermeiden von unnötigen und/oder schädlichen Lichtemissi</w:t>
      </w:r>
      <w:r>
        <w:t>o</w:t>
      </w:r>
      <w:r>
        <w:t>nen;</w:t>
      </w:r>
    </w:p>
    <w:p w:rsidR="000A30D1" w:rsidRDefault="00601912" w:rsidP="00154D8C">
      <w:pPr>
        <w:pStyle w:val="Listenabsatz"/>
        <w:numPr>
          <w:ilvl w:val="0"/>
          <w:numId w:val="9"/>
        </w:numPr>
      </w:pPr>
      <w:r>
        <w:t>Bereitstellung einer genügenden Anzahl Veloabstellplätze</w:t>
      </w:r>
      <w:r w:rsidR="000A30D1">
        <w:t>;</w:t>
      </w:r>
    </w:p>
    <w:p w:rsidR="000A30D1" w:rsidRDefault="000A30D1" w:rsidP="00154D8C">
      <w:pPr>
        <w:pStyle w:val="Listenabsatz"/>
        <w:numPr>
          <w:ilvl w:val="0"/>
          <w:numId w:val="9"/>
        </w:numPr>
      </w:pPr>
      <w:r>
        <w:t>naturnahe Umgebungsgestaltung</w:t>
      </w:r>
      <w:r w:rsidR="003602A6">
        <w:t xml:space="preserve"> (auch Baumschutz)</w:t>
      </w:r>
      <w:r>
        <w:t>;</w:t>
      </w:r>
    </w:p>
    <w:p w:rsidR="000A30D1" w:rsidRDefault="00B650BC" w:rsidP="00154D8C">
      <w:pPr>
        <w:pStyle w:val="Listenabsatz"/>
        <w:numPr>
          <w:ilvl w:val="0"/>
          <w:numId w:val="9"/>
        </w:numPr>
      </w:pPr>
      <w:r>
        <w:t xml:space="preserve">Einhaltung von genügenden </w:t>
      </w:r>
      <w:r w:rsidR="000A30D1">
        <w:t>Abstände zum Wald und zu geschützten Objekten (H</w:t>
      </w:r>
      <w:r w:rsidR="000A30D1">
        <w:t>e</w:t>
      </w:r>
      <w:r w:rsidR="000A30D1">
        <w:t>cken, Einzelbäume etc.);</w:t>
      </w:r>
    </w:p>
    <w:p w:rsidR="00601912" w:rsidRDefault="000A30D1" w:rsidP="00154D8C">
      <w:pPr>
        <w:pStyle w:val="Listenabsatz"/>
        <w:numPr>
          <w:ilvl w:val="0"/>
          <w:numId w:val="9"/>
        </w:numPr>
      </w:pPr>
      <w:r>
        <w:t>frühzeitige</w:t>
      </w:r>
      <w:r w:rsidR="00ED2E79">
        <w:t>s</w:t>
      </w:r>
      <w:r>
        <w:t xml:space="preserve"> Erkennen eines Konflikts zwischen geplanter </w:t>
      </w:r>
      <w:r w:rsidR="00CE6EAE">
        <w:t>Ein-/Um</w:t>
      </w:r>
      <w:r>
        <w:t>zonung</w:t>
      </w:r>
      <w:r w:rsidR="00807B18">
        <w:t xml:space="preserve"> und best</w:t>
      </w:r>
      <w:r w:rsidR="00807B18">
        <w:t>e</w:t>
      </w:r>
      <w:r w:rsidR="00807B18">
        <w:t>hendem Risikobetrieb.</w:t>
      </w:r>
    </w:p>
    <w:p w:rsidR="00601912" w:rsidRDefault="00601912" w:rsidP="00601912"/>
    <w:p w:rsidR="00CE6EAE" w:rsidRDefault="00CE6EAE" w:rsidP="00601912"/>
    <w:p w:rsidR="008F5870" w:rsidRPr="009058D7" w:rsidRDefault="008F5870" w:rsidP="008F5870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>Abfall</w:t>
      </w:r>
    </w:p>
    <w:p w:rsidR="008F5870" w:rsidRDefault="008F5870" w:rsidP="00601912"/>
    <w:p w:rsidR="00057A69" w:rsidRPr="00057A69" w:rsidRDefault="00057A69" w:rsidP="00057A69">
      <w:r w:rsidRPr="00057A69">
        <w:t>Die Kommission setzt sich dafür ein, dass das Entstehen von Abfäl</w:t>
      </w:r>
      <w:r w:rsidR="001F5621">
        <w:t>len</w:t>
      </w:r>
      <w:r w:rsidRPr="00057A69">
        <w:t xml:space="preserve"> möglichst vermi</w:t>
      </w:r>
      <w:r w:rsidRPr="00057A69">
        <w:t>e</w:t>
      </w:r>
      <w:r w:rsidRPr="00057A69">
        <w:t>den wird</w:t>
      </w:r>
      <w:r w:rsidR="001F5621">
        <w:t xml:space="preserve">, und bemüht sich um eine </w:t>
      </w:r>
      <w:r w:rsidRPr="00057A69">
        <w:t>umweltverträgliche Wiederverwertung und Entso</w:t>
      </w:r>
      <w:r w:rsidRPr="00057A69">
        <w:t>r</w:t>
      </w:r>
      <w:r w:rsidRPr="00057A69">
        <w:t>gung der Abfälle in der G</w:t>
      </w:r>
      <w:r w:rsidRPr="00057A69">
        <w:t>e</w:t>
      </w:r>
      <w:r w:rsidRPr="00057A69">
        <w:t>meinde</w:t>
      </w:r>
    </w:p>
    <w:p w:rsidR="00057A69" w:rsidRPr="00057A69" w:rsidRDefault="00057A69" w:rsidP="00057A69"/>
    <w:p w:rsidR="00057A69" w:rsidRDefault="001F5621" w:rsidP="00057A69">
      <w:r>
        <w:t xml:space="preserve">Sie </w:t>
      </w:r>
      <w:r w:rsidR="005A4D21">
        <w:t>arbeitet bei der Ers</w:t>
      </w:r>
      <w:r>
        <w:t xml:space="preserve">tellung </w:t>
      </w:r>
      <w:r w:rsidR="005A4D21">
        <w:t>des kommunalen</w:t>
      </w:r>
      <w:r>
        <w:t xml:space="preserve"> Abfallreglement</w:t>
      </w:r>
      <w:r w:rsidR="005A4D21">
        <w:t>s mit</w:t>
      </w:r>
      <w:r>
        <w:t>.</w:t>
      </w:r>
    </w:p>
    <w:p w:rsidR="001F5621" w:rsidRPr="00057A69" w:rsidRDefault="001F5621" w:rsidP="00057A69"/>
    <w:p w:rsidR="008F5870" w:rsidRDefault="008F5870" w:rsidP="00601912"/>
    <w:p w:rsidR="008F5870" w:rsidRPr="009058D7" w:rsidRDefault="008F5870" w:rsidP="008F5870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>Bodenschutz</w:t>
      </w:r>
    </w:p>
    <w:p w:rsidR="008F5870" w:rsidRDefault="008F5870" w:rsidP="00601912"/>
    <w:p w:rsidR="00CA4E3D" w:rsidRDefault="00CA4E3D" w:rsidP="00CA4E3D">
      <w:r>
        <w:t>Sie empfiehlt Bodenschutzmassnahmen bei Bauprojekten</w:t>
      </w:r>
      <w:r w:rsidR="00CE6EAE">
        <w:t xml:space="preserve"> (z.B. Ba</w:t>
      </w:r>
      <w:r w:rsidR="00CE6EAE">
        <w:t>u</w:t>
      </w:r>
      <w:r w:rsidR="00CE6EAE">
        <w:t>gleitung)</w:t>
      </w:r>
      <w:r>
        <w:t>.</w:t>
      </w:r>
    </w:p>
    <w:p w:rsidR="00601912" w:rsidRDefault="00601912" w:rsidP="00E84987"/>
    <w:p w:rsidR="00CA4E3D" w:rsidRDefault="00CA4E3D" w:rsidP="00E84987"/>
    <w:p w:rsidR="008F5870" w:rsidRPr="009058D7" w:rsidRDefault="008F5870" w:rsidP="008F5870">
      <w:pPr>
        <w:pStyle w:val="Listenabsatz"/>
        <w:numPr>
          <w:ilvl w:val="1"/>
          <w:numId w:val="1"/>
        </w:numPr>
        <w:rPr>
          <w:b/>
        </w:rPr>
      </w:pPr>
      <w:r w:rsidRPr="009058D7">
        <w:rPr>
          <w:b/>
        </w:rPr>
        <w:t>Energie</w:t>
      </w:r>
    </w:p>
    <w:p w:rsidR="00E84987" w:rsidRDefault="00E84987" w:rsidP="00E84987"/>
    <w:p w:rsidR="003871DF" w:rsidRPr="003871DF" w:rsidRDefault="00B650BC" w:rsidP="00B650BC">
      <w:r>
        <w:t>Die Kommission</w:t>
      </w:r>
      <w:r w:rsidRPr="00B650BC">
        <w:t xml:space="preserve"> fördert </w:t>
      </w:r>
      <w:r>
        <w:t>den sorgsamen Umgang mit</w:t>
      </w:r>
      <w:r w:rsidRPr="00B650BC">
        <w:t xml:space="preserve"> Energie</w:t>
      </w:r>
      <w:r>
        <w:t xml:space="preserve"> (</w:t>
      </w:r>
      <w:r w:rsidR="003871DF">
        <w:t xml:space="preserve">Erhöhung der </w:t>
      </w:r>
      <w:r>
        <w:t>Energieeff</w:t>
      </w:r>
      <w:r>
        <w:t>i</w:t>
      </w:r>
      <w:r>
        <w:t>zienz</w:t>
      </w:r>
      <w:r w:rsidR="003871DF">
        <w:t>)</w:t>
      </w:r>
      <w:r>
        <w:t xml:space="preserve"> und </w:t>
      </w:r>
      <w:r w:rsidR="003871DF">
        <w:t xml:space="preserve">die </w:t>
      </w:r>
      <w:r>
        <w:t>Nutzung von</w:t>
      </w:r>
      <w:r w:rsidRPr="00B650BC">
        <w:t xml:space="preserve"> erneuerbare</w:t>
      </w:r>
      <w:r>
        <w:t>n</w:t>
      </w:r>
      <w:r w:rsidRPr="00B650BC">
        <w:t xml:space="preserve"> Energien</w:t>
      </w:r>
      <w:r w:rsidR="003871DF">
        <w:t xml:space="preserve"> (z.B. die Erstellung von</w:t>
      </w:r>
      <w:r w:rsidR="003871DF" w:rsidRPr="003871DF">
        <w:t xml:space="preserve"> Solaranl</w:t>
      </w:r>
      <w:r w:rsidR="003871DF" w:rsidRPr="003871DF">
        <w:t>a</w:t>
      </w:r>
      <w:r w:rsidR="003871DF" w:rsidRPr="003871DF">
        <w:t>gen auf gemeindeeigenen G</w:t>
      </w:r>
      <w:r w:rsidR="003871DF" w:rsidRPr="003871DF">
        <w:t>e</w:t>
      </w:r>
      <w:r w:rsidR="003871DF" w:rsidRPr="003871DF">
        <w:t>bäuden</w:t>
      </w:r>
      <w:r w:rsidR="003871DF">
        <w:t>).</w:t>
      </w:r>
    </w:p>
    <w:p w:rsidR="003871DF" w:rsidRDefault="003871DF" w:rsidP="00B650BC"/>
    <w:p w:rsidR="00DC1FA3" w:rsidRDefault="00CD0680" w:rsidP="00B650BC">
      <w:r>
        <w:t>Sie unterstützt</w:t>
      </w:r>
      <w:r w:rsidR="003871DF">
        <w:t xml:space="preserve"> den Gemeinderat bei Aktivitäten zur Erla</w:t>
      </w:r>
      <w:r w:rsidR="003871DF">
        <w:t>n</w:t>
      </w:r>
      <w:r w:rsidR="003871DF">
        <w:t>gung bzw. Wiedererlangung des Energiestadt-Labels.</w:t>
      </w:r>
    </w:p>
    <w:p w:rsidR="00A4699B" w:rsidRDefault="00A4699B" w:rsidP="00E84987"/>
    <w:p w:rsidR="00C66985" w:rsidRPr="009058D7" w:rsidRDefault="00C66985" w:rsidP="00C66985">
      <w:pPr>
        <w:pStyle w:val="Listenabsatz"/>
        <w:numPr>
          <w:ilvl w:val="1"/>
          <w:numId w:val="1"/>
        </w:numPr>
        <w:rPr>
          <w:b/>
        </w:rPr>
      </w:pPr>
      <w:r w:rsidRPr="009058D7">
        <w:rPr>
          <w:b/>
        </w:rPr>
        <w:t>Gewässerschutz</w:t>
      </w:r>
      <w:r>
        <w:rPr>
          <w:b/>
        </w:rPr>
        <w:t xml:space="preserve"> und Siedlungswasserwirtschaft</w:t>
      </w:r>
    </w:p>
    <w:p w:rsidR="00A4699B" w:rsidRDefault="00A4699B" w:rsidP="00E84987"/>
    <w:p w:rsidR="00116243" w:rsidRDefault="00EB3978" w:rsidP="00116243">
      <w:r>
        <w:t xml:space="preserve">Die Kommission </w:t>
      </w:r>
      <w:r w:rsidR="007E013D">
        <w:t xml:space="preserve">fördert die </w:t>
      </w:r>
      <w:r w:rsidRPr="00EB3978">
        <w:t>Erhaltung und Wiederherstellung von naturnahen Gewässe</w:t>
      </w:r>
      <w:r w:rsidRPr="00EB3978">
        <w:t>r</w:t>
      </w:r>
      <w:r w:rsidRPr="00EB3978">
        <w:t>betten und Ufe</w:t>
      </w:r>
      <w:r w:rsidRPr="007E013D">
        <w:t>rn</w:t>
      </w:r>
      <w:r w:rsidR="007E013D" w:rsidRPr="007E013D">
        <w:t xml:space="preserve"> (Revitalisierung</w:t>
      </w:r>
      <w:r w:rsidR="007E2A6A">
        <w:t xml:space="preserve"> von Gewä</w:t>
      </w:r>
      <w:r w:rsidR="007E2A6A">
        <w:t>s</w:t>
      </w:r>
      <w:r w:rsidR="007E2A6A">
        <w:t>sern</w:t>
      </w:r>
      <w:r w:rsidR="007E013D" w:rsidRPr="007E013D">
        <w:t>).</w:t>
      </w:r>
    </w:p>
    <w:p w:rsidR="00EB3978" w:rsidRDefault="00EB3978" w:rsidP="00116243"/>
    <w:p w:rsidR="006B2AF7" w:rsidRDefault="006B2AF7" w:rsidP="00116243">
      <w:r>
        <w:t>Sie nimmt Stellung zum Wasserversorgungsreglement der Gemei</w:t>
      </w:r>
      <w:r>
        <w:t>n</w:t>
      </w:r>
      <w:r>
        <w:t>de.</w:t>
      </w:r>
    </w:p>
    <w:p w:rsidR="006B2AF7" w:rsidRDefault="006B2AF7" w:rsidP="00116243"/>
    <w:p w:rsidR="001E3C45" w:rsidRDefault="001E3C45" w:rsidP="00116243">
      <w:r>
        <w:t>Sie setzt sich für die verminderte Versiegelung und Entsiegelung von</w:t>
      </w:r>
      <w:r w:rsidR="00A820EF">
        <w:t xml:space="preserve"> Wegen und Par</w:t>
      </w:r>
      <w:r w:rsidR="00A820EF">
        <w:t>k</w:t>
      </w:r>
      <w:r w:rsidR="00A820EF">
        <w:t>plätzen ein, ebenso für das Ausnützen aller bekannten Rückgewinnungsmeth</w:t>
      </w:r>
      <w:r w:rsidR="00A820EF">
        <w:t>o</w:t>
      </w:r>
      <w:r w:rsidR="00A820EF">
        <w:t>den (z.B. Regenwasserretention).</w:t>
      </w:r>
    </w:p>
    <w:p w:rsidR="001E3C45" w:rsidRDefault="001E3C45" w:rsidP="00116243"/>
    <w:p w:rsidR="00116243" w:rsidRPr="00717B76" w:rsidRDefault="006B2AF7" w:rsidP="00116243">
      <w:r>
        <w:t>Sie</w:t>
      </w:r>
      <w:r w:rsidR="00116243">
        <w:t xml:space="preserve"> nimmt </w:t>
      </w:r>
      <w:r w:rsidR="00116243" w:rsidRPr="00717B76">
        <w:t>Stellung zum Siedlungsentwässerungsreglement</w:t>
      </w:r>
      <w:r w:rsidRPr="00717B76">
        <w:t xml:space="preserve"> der G</w:t>
      </w:r>
      <w:r w:rsidRPr="00717B76">
        <w:t>e</w:t>
      </w:r>
      <w:r w:rsidRPr="00717B76">
        <w:t>meinde.</w:t>
      </w:r>
    </w:p>
    <w:p w:rsidR="00116243" w:rsidRPr="00717B76" w:rsidRDefault="00116243" w:rsidP="00E84987"/>
    <w:p w:rsidR="00A4699B" w:rsidRPr="00717B76" w:rsidRDefault="00A4699B" w:rsidP="00E84987"/>
    <w:p w:rsidR="00610616" w:rsidRPr="00717B76" w:rsidRDefault="00610616" w:rsidP="00610616">
      <w:pPr>
        <w:pStyle w:val="Listenabsatz"/>
        <w:numPr>
          <w:ilvl w:val="1"/>
          <w:numId w:val="1"/>
        </w:numPr>
        <w:rPr>
          <w:b/>
        </w:rPr>
      </w:pPr>
      <w:r w:rsidRPr="00717B76">
        <w:rPr>
          <w:b/>
        </w:rPr>
        <w:t>Landwirtschaft</w:t>
      </w:r>
    </w:p>
    <w:p w:rsidR="00A4699B" w:rsidRPr="00717B76" w:rsidRDefault="00A4699B" w:rsidP="00E84987"/>
    <w:p w:rsidR="00416ACC" w:rsidRDefault="00717B76" w:rsidP="00E84987">
      <w:r>
        <w:t>Die Kommission arbeitet bei der Planung und Umsetzung von ökologischen Vernetzung</w:t>
      </w:r>
      <w:r>
        <w:t>s</w:t>
      </w:r>
      <w:r>
        <w:t>projekten mit.</w:t>
      </w:r>
    </w:p>
    <w:p w:rsidR="00416ACC" w:rsidRDefault="00416ACC" w:rsidP="00E84987"/>
    <w:p w:rsidR="00416ACC" w:rsidRDefault="00416ACC" w:rsidP="00E84987"/>
    <w:p w:rsidR="00610616" w:rsidRPr="009058D7" w:rsidRDefault="00610616" w:rsidP="00610616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>Lärmschutz</w:t>
      </w:r>
    </w:p>
    <w:p w:rsidR="00610616" w:rsidRDefault="00610616" w:rsidP="00E84987"/>
    <w:p w:rsidR="00103967" w:rsidRPr="00103967" w:rsidRDefault="00103967" w:rsidP="00103967">
      <w:r>
        <w:t>Die K</w:t>
      </w:r>
      <w:r w:rsidRPr="00103967">
        <w:t>ommission unterbreitet den zuständigen Behörden Vorschläge für bauliche und pl</w:t>
      </w:r>
      <w:r w:rsidRPr="00103967">
        <w:t>a</w:t>
      </w:r>
      <w:r w:rsidRPr="00103967">
        <w:t>nerische Massnahmen des Lärmschutzes.</w:t>
      </w:r>
    </w:p>
    <w:p w:rsidR="00103967" w:rsidRPr="00103967" w:rsidRDefault="00103967" w:rsidP="00103967"/>
    <w:p w:rsidR="00103967" w:rsidRPr="00103967" w:rsidRDefault="00103967" w:rsidP="00103967">
      <w:r w:rsidRPr="00103967">
        <w:t>Sie gibt Empfehlungen ab über den schonenden Umgang mit lärmerzeugenden Ger</w:t>
      </w:r>
      <w:r w:rsidRPr="00103967">
        <w:t>ä</w:t>
      </w:r>
      <w:r w:rsidRPr="00103967">
        <w:t>ten wie Laubbläser, Rasenmäher, Modellflugzeuge usw.</w:t>
      </w:r>
    </w:p>
    <w:p w:rsidR="00103967" w:rsidRDefault="00103967" w:rsidP="00E84987"/>
    <w:p w:rsidR="00610616" w:rsidRDefault="00610616" w:rsidP="00E84987"/>
    <w:p w:rsidR="00610616" w:rsidRPr="009058D7" w:rsidRDefault="00610616" w:rsidP="00610616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>Lichtemissionen</w:t>
      </w:r>
    </w:p>
    <w:p w:rsidR="00610616" w:rsidRDefault="00610616" w:rsidP="00E84987"/>
    <w:p w:rsidR="00F76A00" w:rsidRDefault="00F76A00" w:rsidP="00E84987">
      <w:r>
        <w:t>Die Kommission setzt sich dafür ein, dass unnötige</w:t>
      </w:r>
      <w:r w:rsidR="00E017AD">
        <w:t>, lästige</w:t>
      </w:r>
      <w:r>
        <w:t xml:space="preserve"> und/oder schädlichen Licht</w:t>
      </w:r>
      <w:r>
        <w:t>e</w:t>
      </w:r>
      <w:r>
        <w:t>missionen vermieden werden.</w:t>
      </w:r>
    </w:p>
    <w:p w:rsidR="00F76A00" w:rsidRDefault="00F76A00" w:rsidP="00E84987"/>
    <w:p w:rsidR="00E84987" w:rsidRDefault="00E84987" w:rsidP="00E84987"/>
    <w:p w:rsidR="00E84987" w:rsidRPr="009058D7" w:rsidRDefault="00B650BC" w:rsidP="00E84987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>Luftreinhaltung</w:t>
      </w:r>
    </w:p>
    <w:p w:rsidR="00E84987" w:rsidRDefault="00E84987" w:rsidP="00E84987"/>
    <w:p w:rsidR="003E2C56" w:rsidRPr="003E2C56" w:rsidRDefault="003E2C56" w:rsidP="003E2C56">
      <w:r>
        <w:t>Die K</w:t>
      </w:r>
      <w:r w:rsidRPr="003E2C56">
        <w:t>ommission nimmt Stellung zur Luftqualität und stellt Anträge zur Verminderung von übermässigen Schadstoffemissionen. Sie nimmt Stellung zu Sanierungsvorschl</w:t>
      </w:r>
      <w:r w:rsidRPr="003E2C56">
        <w:t>ä</w:t>
      </w:r>
      <w:r w:rsidRPr="003E2C56">
        <w:t xml:space="preserve">gen von Verursachern </w:t>
      </w:r>
      <w:r>
        <w:t>der</w:t>
      </w:r>
      <w:r w:rsidRPr="003E2C56">
        <w:t xml:space="preserve"> Emissi</w:t>
      </w:r>
      <w:r w:rsidRPr="003E2C56">
        <w:t>o</w:t>
      </w:r>
      <w:r w:rsidRPr="003E2C56">
        <w:t>nen.</w:t>
      </w:r>
    </w:p>
    <w:p w:rsidR="00D07728" w:rsidRDefault="00D07728" w:rsidP="00E84987"/>
    <w:p w:rsidR="00D07728" w:rsidRDefault="00D07728" w:rsidP="00E84987"/>
    <w:p w:rsidR="00B650BC" w:rsidRPr="009058D7" w:rsidRDefault="00B650BC" w:rsidP="00B650BC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>Mobilität</w:t>
      </w:r>
    </w:p>
    <w:p w:rsidR="00B650BC" w:rsidRDefault="00B650BC" w:rsidP="00E84987"/>
    <w:p w:rsidR="006B5315" w:rsidRDefault="006B5315" w:rsidP="006B5315">
      <w:r>
        <w:t>Die Kommission fördert Massnahmen zugunsten des Langsamverkehrs und des öffentl</w:t>
      </w:r>
      <w:r>
        <w:t>i</w:t>
      </w:r>
      <w:r>
        <w:t>chen Verkehrs.</w:t>
      </w:r>
    </w:p>
    <w:p w:rsidR="006B5315" w:rsidRDefault="006B5315" w:rsidP="006B5315"/>
    <w:p w:rsidR="006B5315" w:rsidRDefault="006B5315" w:rsidP="006B5315">
      <w:r>
        <w:t>Sie unterbreitet den zuständigen Behörden Vorschläge zur Planung von Verkehrsw</w:t>
      </w:r>
      <w:r>
        <w:t>e</w:t>
      </w:r>
      <w:r>
        <w:t>gen (Strassenbauprojekte, Radwegkonzept) und zur Verkehrsberuhigung in den Quarti</w:t>
      </w:r>
      <w:r>
        <w:t>e</w:t>
      </w:r>
      <w:r>
        <w:t>ren.</w:t>
      </w:r>
    </w:p>
    <w:p w:rsidR="006B5315" w:rsidRDefault="006B5315" w:rsidP="006B5315"/>
    <w:p w:rsidR="006B5315" w:rsidRDefault="006B5315" w:rsidP="006B5315">
      <w:r>
        <w:t>Sie nimmt Stellung zum Verkehrsrichtplan</w:t>
      </w:r>
      <w:r w:rsidR="001E3C45">
        <w:t xml:space="preserve"> und zum Parkplatzreglement der Gemei</w:t>
      </w:r>
      <w:r w:rsidR="001E3C45">
        <w:t>n</w:t>
      </w:r>
      <w:r w:rsidR="001E3C45">
        <w:t>de.</w:t>
      </w:r>
    </w:p>
    <w:p w:rsidR="006B5315" w:rsidRDefault="006B5315" w:rsidP="00E84987"/>
    <w:p w:rsidR="00B650BC" w:rsidRDefault="00B650BC" w:rsidP="00E84987"/>
    <w:p w:rsidR="00B650BC" w:rsidRPr="009058D7" w:rsidRDefault="00B650BC" w:rsidP="00B650BC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>Natur- und Landschaftsschutz</w:t>
      </w:r>
    </w:p>
    <w:p w:rsidR="00B650BC" w:rsidRDefault="00B650BC" w:rsidP="00E84987"/>
    <w:p w:rsidR="00DC1FA3" w:rsidRDefault="00DC1FA3" w:rsidP="00DC1FA3">
      <w:r>
        <w:t>Die K</w:t>
      </w:r>
      <w:r w:rsidRPr="000E5C1B">
        <w:t>ommission setzt sich</w:t>
      </w:r>
      <w:r>
        <w:t xml:space="preserve"> für die Schaffung und Erhaltung von Lebensräumen der ei</w:t>
      </w:r>
      <w:r>
        <w:t>n</w:t>
      </w:r>
      <w:r>
        <w:t>heimischen Flora und Fauna ein</w:t>
      </w:r>
      <w:r w:rsidR="00AE3E2D">
        <w:t xml:space="preserve"> und initiiert e</w:t>
      </w:r>
      <w:r w:rsidR="00AE3E2D">
        <w:t>i</w:t>
      </w:r>
      <w:r w:rsidR="00AE3E2D">
        <w:t>gene Projekte (z.B. Waldweiher)</w:t>
      </w:r>
      <w:r>
        <w:t>.</w:t>
      </w:r>
    </w:p>
    <w:p w:rsidR="00DC1FA3" w:rsidRDefault="00DC1FA3" w:rsidP="00DC1FA3"/>
    <w:p w:rsidR="00DC1FA3" w:rsidRDefault="00DC1FA3" w:rsidP="00DC1FA3">
      <w:r>
        <w:t xml:space="preserve">Sie unterbreitet </w:t>
      </w:r>
      <w:r w:rsidRPr="000E5C1B">
        <w:t>dem Gemeinderat</w:t>
      </w:r>
      <w:r>
        <w:t xml:space="preserve"> Vorschläge für die Erstellung und den Unterhalt von naturnahen Grünanlagen bei gemeindeeigenen Bauten und Anlagen.</w:t>
      </w:r>
    </w:p>
    <w:p w:rsidR="00DC1FA3" w:rsidRDefault="00DC1FA3" w:rsidP="00DC1FA3"/>
    <w:p w:rsidR="00DC1FA3" w:rsidRDefault="00DC1FA3" w:rsidP="00DC1FA3">
      <w:r>
        <w:t xml:space="preserve">Sie </w:t>
      </w:r>
      <w:r w:rsidR="00D646F3">
        <w:t>nimmt Stellung zum Naturschutz</w:t>
      </w:r>
      <w:r w:rsidR="00772BA1">
        <w:t>zonen-R</w:t>
      </w:r>
      <w:r w:rsidR="00D646F3">
        <w:t>eglement der Gemeinde.</w:t>
      </w:r>
    </w:p>
    <w:p w:rsidR="00DC1FA3" w:rsidRDefault="00DC1FA3" w:rsidP="00E84987"/>
    <w:p w:rsidR="00B650BC" w:rsidRDefault="00B650BC" w:rsidP="00E84987"/>
    <w:p w:rsidR="00B650BC" w:rsidRPr="009058D7" w:rsidRDefault="00B650BC" w:rsidP="00B650BC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>Risikovorsorge</w:t>
      </w:r>
    </w:p>
    <w:p w:rsidR="00B650BC" w:rsidRDefault="00B650BC" w:rsidP="00E84987"/>
    <w:p w:rsidR="00B650BC" w:rsidRDefault="00CE6EAE" w:rsidP="00E84987">
      <w:r>
        <w:t>Die Kommission erkennt möglichst frühzeitig einen möglichen Konflikt zwischen einer g</w:t>
      </w:r>
      <w:r>
        <w:t>e</w:t>
      </w:r>
      <w:r>
        <w:t xml:space="preserve">planten Ein- </w:t>
      </w:r>
      <w:r w:rsidR="00844BEE">
        <w:t>bzw.</w:t>
      </w:r>
      <w:r>
        <w:t xml:space="preserve"> Umzonung und einem bestehe</w:t>
      </w:r>
      <w:r>
        <w:t>n</w:t>
      </w:r>
      <w:r>
        <w:t>den Risikobetrieb.</w:t>
      </w:r>
    </w:p>
    <w:p w:rsidR="00196F38" w:rsidRDefault="00196F38" w:rsidP="00196F38"/>
    <w:p w:rsidR="00DC356C" w:rsidRDefault="00DC356C" w:rsidP="00DC356C"/>
    <w:p w:rsidR="00DC356C" w:rsidRPr="009058D7" w:rsidRDefault="00DC356C" w:rsidP="00DC356C">
      <w:pPr>
        <w:pStyle w:val="Listenabsatz"/>
        <w:numPr>
          <w:ilvl w:val="1"/>
          <w:numId w:val="1"/>
        </w:numPr>
        <w:rPr>
          <w:b/>
        </w:rPr>
      </w:pPr>
      <w:r w:rsidRPr="009058D7">
        <w:rPr>
          <w:b/>
        </w:rPr>
        <w:t>Öffentlichkeitsarbeit</w:t>
      </w:r>
    </w:p>
    <w:p w:rsidR="00DC356C" w:rsidRDefault="00DC356C" w:rsidP="00DC356C"/>
    <w:p w:rsidR="00DC356C" w:rsidRDefault="00DC356C" w:rsidP="00DC356C">
      <w:r>
        <w:t xml:space="preserve">Die Kommission unterstützt </w:t>
      </w:r>
      <w:r w:rsidR="00844BEE">
        <w:t>den Gemeinderat / die Umweltschutzstelle</w:t>
      </w:r>
      <w:r>
        <w:t xml:space="preserve"> in der Öffentlic</w:t>
      </w:r>
      <w:r>
        <w:t>h</w:t>
      </w:r>
      <w:r>
        <w:t>keitsarbeit, namentlich:</w:t>
      </w:r>
    </w:p>
    <w:p w:rsidR="00DC356C" w:rsidRDefault="00DC356C" w:rsidP="00DC356C">
      <w:pPr>
        <w:pStyle w:val="Listenabsatz"/>
        <w:numPr>
          <w:ilvl w:val="0"/>
          <w:numId w:val="5"/>
        </w:numPr>
      </w:pPr>
      <w:r>
        <w:t>in der Durchführung von Umweltaktionen (z.B. Tag zur Veloförd</w:t>
      </w:r>
      <w:r>
        <w:t>e</w:t>
      </w:r>
      <w:r>
        <w:t>rung);</w:t>
      </w:r>
    </w:p>
    <w:p w:rsidR="00DC356C" w:rsidRDefault="00DC356C" w:rsidP="00DC356C">
      <w:pPr>
        <w:pStyle w:val="Listenabsatz"/>
        <w:numPr>
          <w:ilvl w:val="0"/>
          <w:numId w:val="5"/>
        </w:numPr>
      </w:pPr>
      <w:r>
        <w:t>in der Information von Schulen zu Umweltthemen;</w:t>
      </w:r>
    </w:p>
    <w:p w:rsidR="00DC356C" w:rsidRDefault="00DC356C" w:rsidP="00DC356C">
      <w:pPr>
        <w:pStyle w:val="Listenabsatz"/>
        <w:numPr>
          <w:ilvl w:val="0"/>
          <w:numId w:val="5"/>
        </w:numPr>
      </w:pPr>
      <w:r>
        <w:t>allgemein in der Information von Bevölkerung, Wirtschaft und Gemeindeverwa</w:t>
      </w:r>
      <w:r>
        <w:t>l</w:t>
      </w:r>
      <w:r>
        <w:t>tung zu Umweltthemen.</w:t>
      </w:r>
    </w:p>
    <w:p w:rsidR="00DC356C" w:rsidRDefault="00DC356C" w:rsidP="00DC356C"/>
    <w:p w:rsidR="00DC356C" w:rsidRPr="003D0936" w:rsidRDefault="00DC356C" w:rsidP="00DC356C">
      <w:r>
        <w:t>Die K</w:t>
      </w:r>
      <w:r w:rsidRPr="003D0936">
        <w:t>ommission kann Kurse und Informationsveranstaltungen durc</w:t>
      </w:r>
      <w:r w:rsidRPr="003D0936">
        <w:t>h</w:t>
      </w:r>
      <w:r w:rsidRPr="003D0936">
        <w:t xml:space="preserve">führen. </w:t>
      </w:r>
    </w:p>
    <w:p w:rsidR="00DC356C" w:rsidRDefault="00DC356C" w:rsidP="00DC356C"/>
    <w:p w:rsidR="00DC356C" w:rsidRDefault="00DC356C" w:rsidP="00DC356C">
      <w:r>
        <w:t>Sie informiert die Öffentlichkeit regelmässig über ihre Tätigkeit.</w:t>
      </w:r>
    </w:p>
    <w:p w:rsidR="00934065" w:rsidRDefault="00934065" w:rsidP="00934065"/>
    <w:p w:rsidR="00DC356C" w:rsidRDefault="00DC356C" w:rsidP="00934065"/>
    <w:p w:rsidR="00934065" w:rsidRPr="009058D7" w:rsidRDefault="00934065" w:rsidP="00934065">
      <w:pPr>
        <w:pStyle w:val="Listenabsatz"/>
        <w:numPr>
          <w:ilvl w:val="1"/>
          <w:numId w:val="1"/>
        </w:numPr>
        <w:rPr>
          <w:b/>
        </w:rPr>
      </w:pPr>
      <w:r w:rsidRPr="009058D7">
        <w:rPr>
          <w:b/>
        </w:rPr>
        <w:t>Meinungs- und Weiterbildung</w:t>
      </w:r>
    </w:p>
    <w:p w:rsidR="00934065" w:rsidRDefault="00934065" w:rsidP="00934065"/>
    <w:p w:rsidR="00934065" w:rsidRDefault="00934065" w:rsidP="00934065">
      <w:r>
        <w:t>In Absprache mit dem zuständigen Gemeinderat kann die Umweltkommission Fachle</w:t>
      </w:r>
      <w:r>
        <w:t>u</w:t>
      </w:r>
      <w:r>
        <w:t xml:space="preserve">te </w:t>
      </w:r>
      <w:r w:rsidR="001C7235">
        <w:t>zur Meinungsbildung</w:t>
      </w:r>
      <w:r>
        <w:t xml:space="preserve"> beiziehen und die Weiterbildung </w:t>
      </w:r>
      <w:r w:rsidR="001C7235">
        <w:t xml:space="preserve">ihrer Mitglieder fördern </w:t>
      </w:r>
      <w:r>
        <w:t>(</w:t>
      </w:r>
      <w:r w:rsidR="001C7235">
        <w:t xml:space="preserve">z.B. </w:t>
      </w:r>
      <w:r>
        <w:t>Tei</w:t>
      </w:r>
      <w:r>
        <w:t>l</w:t>
      </w:r>
      <w:r>
        <w:t>nahme an Fachtagungen, Beschaffung von Fachliteratur</w:t>
      </w:r>
      <w:r w:rsidR="001C7235">
        <w:t>).</w:t>
      </w:r>
    </w:p>
    <w:p w:rsidR="00D447A0" w:rsidRPr="003D0936" w:rsidRDefault="00D447A0" w:rsidP="00934065"/>
    <w:p w:rsidR="004C132A" w:rsidRDefault="004C132A" w:rsidP="00934065"/>
    <w:p w:rsidR="004C132A" w:rsidRPr="009058D7" w:rsidRDefault="004C132A" w:rsidP="004C132A">
      <w:pPr>
        <w:pStyle w:val="Listenabsatz"/>
        <w:numPr>
          <w:ilvl w:val="0"/>
          <w:numId w:val="1"/>
        </w:numPr>
        <w:rPr>
          <w:b/>
        </w:rPr>
      </w:pPr>
      <w:r w:rsidRPr="009058D7">
        <w:rPr>
          <w:b/>
        </w:rPr>
        <w:t>Budget</w:t>
      </w:r>
    </w:p>
    <w:p w:rsidR="004C132A" w:rsidRDefault="004C132A" w:rsidP="004C132A"/>
    <w:p w:rsidR="004C132A" w:rsidRDefault="004C132A" w:rsidP="004C132A">
      <w:r>
        <w:t xml:space="preserve">Für die Aufgaben der Umweltkommission sind im </w:t>
      </w:r>
      <w:r w:rsidR="00C93CFE">
        <w:t xml:space="preserve">Budget der Gemeinde </w:t>
      </w:r>
      <w:r>
        <w:t>die notwend</w:t>
      </w:r>
      <w:r>
        <w:t>i</w:t>
      </w:r>
      <w:r>
        <w:t>gen Mittel bereitzustellen.</w:t>
      </w:r>
    </w:p>
    <w:p w:rsidR="004C132A" w:rsidRDefault="004C132A" w:rsidP="004C132A"/>
    <w:p w:rsidR="004C132A" w:rsidRDefault="004C132A" w:rsidP="004C132A">
      <w:r>
        <w:t xml:space="preserve">Die Umweltkommission </w:t>
      </w:r>
      <w:r w:rsidR="003D0936">
        <w:t>reicht</w:t>
      </w:r>
      <w:r>
        <w:t xml:space="preserve"> Anträge zum Budget </w:t>
      </w:r>
      <w:r w:rsidR="003D0936">
        <w:t>zuhanden des Gemeinderats rechtze</w:t>
      </w:r>
      <w:r w:rsidR="003D0936">
        <w:t>i</w:t>
      </w:r>
      <w:r w:rsidR="003D0936">
        <w:t>tig ein</w:t>
      </w:r>
      <w:r>
        <w:t>.</w:t>
      </w:r>
    </w:p>
    <w:p w:rsidR="004C132A" w:rsidRDefault="004C132A" w:rsidP="004C132A"/>
    <w:p w:rsidR="004C132A" w:rsidRDefault="004C132A" w:rsidP="004C132A"/>
    <w:p w:rsidR="004C132A" w:rsidRPr="009058D7" w:rsidRDefault="004C132A" w:rsidP="004C132A">
      <w:pPr>
        <w:pStyle w:val="Listenabsatz"/>
        <w:numPr>
          <w:ilvl w:val="0"/>
          <w:numId w:val="1"/>
        </w:numPr>
        <w:rPr>
          <w:b/>
        </w:rPr>
      </w:pPr>
      <w:r w:rsidRPr="009058D7">
        <w:rPr>
          <w:b/>
        </w:rPr>
        <w:t>Sitzungsgelder</w:t>
      </w:r>
    </w:p>
    <w:p w:rsidR="004C132A" w:rsidRDefault="004C132A" w:rsidP="004C132A"/>
    <w:p w:rsidR="004C132A" w:rsidRDefault="004C132A" w:rsidP="004C132A">
      <w:r>
        <w:t>Die Entschädigung für die Teilnahme an den Sitzungen erfolg</w:t>
      </w:r>
      <w:r w:rsidR="00C93CFE">
        <w:t>t</w:t>
      </w:r>
      <w:r>
        <w:t xml:space="preserve"> </w:t>
      </w:r>
      <w:r w:rsidR="00262FAE">
        <w:t>nach dem Beschluss des Gemeinderates über ((Titel des Beschlusses)) / gemäss Gemeindereglement.</w:t>
      </w:r>
    </w:p>
    <w:p w:rsidR="00BC7690" w:rsidRDefault="00BC7690" w:rsidP="004C132A"/>
    <w:p w:rsidR="00BC7690" w:rsidRDefault="00BC7690" w:rsidP="004C132A"/>
    <w:p w:rsidR="00BC7690" w:rsidRPr="009058D7" w:rsidRDefault="00BC7690" w:rsidP="00BC769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Inkrafttreten</w:t>
      </w:r>
    </w:p>
    <w:p w:rsidR="009058D7" w:rsidRDefault="009058D7" w:rsidP="004C132A"/>
    <w:p w:rsidR="00BC7690" w:rsidRPr="0029382A" w:rsidRDefault="00BC7690" w:rsidP="004C132A">
      <w:r>
        <w:t>Das vorliegende Pflichtenheft tritt am ((Datum)) in Kraft.</w:t>
      </w:r>
    </w:p>
    <w:sectPr w:rsidR="00BC7690" w:rsidRPr="0029382A" w:rsidSect="00154D8C">
      <w:footerReference w:type="default" r:id="rId9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3D" w:rsidRDefault="007E013D" w:rsidP="004907FE">
      <w:r>
        <w:separator/>
      </w:r>
    </w:p>
  </w:endnote>
  <w:endnote w:type="continuationSeparator" w:id="0">
    <w:p w:rsidR="007E013D" w:rsidRDefault="007E013D" w:rsidP="0049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16786"/>
      <w:docPartObj>
        <w:docPartGallery w:val="Page Numbers (Bottom of Page)"/>
        <w:docPartUnique/>
      </w:docPartObj>
    </w:sdtPr>
    <w:sdtContent>
      <w:p w:rsidR="007E013D" w:rsidRDefault="007E013D">
        <w:pPr>
          <w:pStyle w:val="Fuzeile"/>
          <w:jc w:val="right"/>
        </w:pPr>
        <w:r>
          <w:br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78B6" w:rsidRPr="005878B6">
          <w:rPr>
            <w:noProof/>
            <w:lang w:val="de-DE"/>
          </w:rPr>
          <w:t>5</w:t>
        </w:r>
        <w:r>
          <w:fldChar w:fldCharType="end"/>
        </w:r>
      </w:p>
    </w:sdtContent>
  </w:sdt>
  <w:p w:rsidR="007E013D" w:rsidRDefault="007E01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3D" w:rsidRDefault="007E013D" w:rsidP="004907FE">
      <w:r>
        <w:separator/>
      </w:r>
    </w:p>
  </w:footnote>
  <w:footnote w:type="continuationSeparator" w:id="0">
    <w:p w:rsidR="007E013D" w:rsidRDefault="007E013D" w:rsidP="0049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AD2"/>
    <w:multiLevelType w:val="hybridMultilevel"/>
    <w:tmpl w:val="879CF6F4"/>
    <w:lvl w:ilvl="0" w:tplc="C37040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2017E"/>
    <w:multiLevelType w:val="hybridMultilevel"/>
    <w:tmpl w:val="E758C3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2E1"/>
    <w:multiLevelType w:val="hybridMultilevel"/>
    <w:tmpl w:val="A642CC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AD476A"/>
    <w:multiLevelType w:val="hybridMultilevel"/>
    <w:tmpl w:val="BE3A3B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14684"/>
    <w:multiLevelType w:val="hybridMultilevel"/>
    <w:tmpl w:val="ED2440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84DE7"/>
    <w:multiLevelType w:val="multilevel"/>
    <w:tmpl w:val="A75E6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3A156E"/>
    <w:multiLevelType w:val="hybridMultilevel"/>
    <w:tmpl w:val="318C5174"/>
    <w:lvl w:ilvl="0" w:tplc="C37040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B32A74"/>
    <w:multiLevelType w:val="hybridMultilevel"/>
    <w:tmpl w:val="DFC634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51AB9"/>
    <w:multiLevelType w:val="hybridMultilevel"/>
    <w:tmpl w:val="A52E59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6E"/>
    <w:rsid w:val="00004969"/>
    <w:rsid w:val="00024A5D"/>
    <w:rsid w:val="00057A69"/>
    <w:rsid w:val="000739DC"/>
    <w:rsid w:val="000A30D1"/>
    <w:rsid w:val="000E5C1B"/>
    <w:rsid w:val="00103967"/>
    <w:rsid w:val="00104598"/>
    <w:rsid w:val="00104D1D"/>
    <w:rsid w:val="00116243"/>
    <w:rsid w:val="00136B1D"/>
    <w:rsid w:val="00154D8C"/>
    <w:rsid w:val="00196F38"/>
    <w:rsid w:val="001C7235"/>
    <w:rsid w:val="001E3C45"/>
    <w:rsid w:val="001F5621"/>
    <w:rsid w:val="00203094"/>
    <w:rsid w:val="00213DB4"/>
    <w:rsid w:val="0022678E"/>
    <w:rsid w:val="0025316E"/>
    <w:rsid w:val="00253B4B"/>
    <w:rsid w:val="00262FAE"/>
    <w:rsid w:val="002735FB"/>
    <w:rsid w:val="0029318C"/>
    <w:rsid w:val="0029382A"/>
    <w:rsid w:val="002B4933"/>
    <w:rsid w:val="002D72EB"/>
    <w:rsid w:val="00301DF6"/>
    <w:rsid w:val="00324B48"/>
    <w:rsid w:val="00342808"/>
    <w:rsid w:val="003602A6"/>
    <w:rsid w:val="00385E3B"/>
    <w:rsid w:val="003871DF"/>
    <w:rsid w:val="003B75BA"/>
    <w:rsid w:val="003D0936"/>
    <w:rsid w:val="003E2C56"/>
    <w:rsid w:val="00416ACC"/>
    <w:rsid w:val="00441D1B"/>
    <w:rsid w:val="004453F7"/>
    <w:rsid w:val="00474665"/>
    <w:rsid w:val="00482B39"/>
    <w:rsid w:val="004907FE"/>
    <w:rsid w:val="00490C10"/>
    <w:rsid w:val="00495514"/>
    <w:rsid w:val="004B024E"/>
    <w:rsid w:val="004B468A"/>
    <w:rsid w:val="004C132A"/>
    <w:rsid w:val="004F2580"/>
    <w:rsid w:val="00502A07"/>
    <w:rsid w:val="0050695D"/>
    <w:rsid w:val="00555CDC"/>
    <w:rsid w:val="00561116"/>
    <w:rsid w:val="005878B6"/>
    <w:rsid w:val="005A4D21"/>
    <w:rsid w:val="005D15C2"/>
    <w:rsid w:val="00601912"/>
    <w:rsid w:val="00606748"/>
    <w:rsid w:val="00610616"/>
    <w:rsid w:val="006452AC"/>
    <w:rsid w:val="00655CE6"/>
    <w:rsid w:val="00661471"/>
    <w:rsid w:val="00661D74"/>
    <w:rsid w:val="006B2AF7"/>
    <w:rsid w:val="006B5315"/>
    <w:rsid w:val="006E23FF"/>
    <w:rsid w:val="00704D66"/>
    <w:rsid w:val="00704DAA"/>
    <w:rsid w:val="00717B76"/>
    <w:rsid w:val="00741379"/>
    <w:rsid w:val="00772BA1"/>
    <w:rsid w:val="00790262"/>
    <w:rsid w:val="007C5597"/>
    <w:rsid w:val="007E013D"/>
    <w:rsid w:val="007E2A6A"/>
    <w:rsid w:val="00805EBA"/>
    <w:rsid w:val="00807B18"/>
    <w:rsid w:val="00810902"/>
    <w:rsid w:val="008113BE"/>
    <w:rsid w:val="00812C0F"/>
    <w:rsid w:val="00821399"/>
    <w:rsid w:val="00832525"/>
    <w:rsid w:val="00835571"/>
    <w:rsid w:val="00844BEE"/>
    <w:rsid w:val="00856996"/>
    <w:rsid w:val="00862BB8"/>
    <w:rsid w:val="00862DD3"/>
    <w:rsid w:val="00866484"/>
    <w:rsid w:val="008C3065"/>
    <w:rsid w:val="008F5870"/>
    <w:rsid w:val="00902D08"/>
    <w:rsid w:val="009058D7"/>
    <w:rsid w:val="009129E4"/>
    <w:rsid w:val="00934065"/>
    <w:rsid w:val="00981387"/>
    <w:rsid w:val="009828E9"/>
    <w:rsid w:val="009918C7"/>
    <w:rsid w:val="009A6833"/>
    <w:rsid w:val="009B15FD"/>
    <w:rsid w:val="009C7F40"/>
    <w:rsid w:val="00A17019"/>
    <w:rsid w:val="00A207B1"/>
    <w:rsid w:val="00A4699B"/>
    <w:rsid w:val="00A46EE3"/>
    <w:rsid w:val="00A55065"/>
    <w:rsid w:val="00A76F53"/>
    <w:rsid w:val="00A820EF"/>
    <w:rsid w:val="00A86178"/>
    <w:rsid w:val="00AA6E8B"/>
    <w:rsid w:val="00AD3CB6"/>
    <w:rsid w:val="00AE3E2D"/>
    <w:rsid w:val="00AE586A"/>
    <w:rsid w:val="00B108EC"/>
    <w:rsid w:val="00B217FF"/>
    <w:rsid w:val="00B5139C"/>
    <w:rsid w:val="00B650BC"/>
    <w:rsid w:val="00B8483E"/>
    <w:rsid w:val="00BA1934"/>
    <w:rsid w:val="00BA25CF"/>
    <w:rsid w:val="00BC24B6"/>
    <w:rsid w:val="00BC7690"/>
    <w:rsid w:val="00BD3F1A"/>
    <w:rsid w:val="00C32B49"/>
    <w:rsid w:val="00C55270"/>
    <w:rsid w:val="00C66483"/>
    <w:rsid w:val="00C66985"/>
    <w:rsid w:val="00C93CFE"/>
    <w:rsid w:val="00CA48F4"/>
    <w:rsid w:val="00CA4E3D"/>
    <w:rsid w:val="00CD0680"/>
    <w:rsid w:val="00CD1463"/>
    <w:rsid w:val="00CE6EAE"/>
    <w:rsid w:val="00D07728"/>
    <w:rsid w:val="00D13836"/>
    <w:rsid w:val="00D175CE"/>
    <w:rsid w:val="00D428CE"/>
    <w:rsid w:val="00D42E13"/>
    <w:rsid w:val="00D447A0"/>
    <w:rsid w:val="00D646F3"/>
    <w:rsid w:val="00D720E5"/>
    <w:rsid w:val="00DC1FA3"/>
    <w:rsid w:val="00DC242E"/>
    <w:rsid w:val="00DC356C"/>
    <w:rsid w:val="00E017AD"/>
    <w:rsid w:val="00E12828"/>
    <w:rsid w:val="00E41B0A"/>
    <w:rsid w:val="00E5012B"/>
    <w:rsid w:val="00E84987"/>
    <w:rsid w:val="00E84DA8"/>
    <w:rsid w:val="00E96F89"/>
    <w:rsid w:val="00EB28DA"/>
    <w:rsid w:val="00EB3978"/>
    <w:rsid w:val="00EC0C4C"/>
    <w:rsid w:val="00EC4634"/>
    <w:rsid w:val="00ED2E79"/>
    <w:rsid w:val="00F00642"/>
    <w:rsid w:val="00F111CE"/>
    <w:rsid w:val="00F215F2"/>
    <w:rsid w:val="00F24DB4"/>
    <w:rsid w:val="00F422D0"/>
    <w:rsid w:val="00F74D7F"/>
    <w:rsid w:val="00F76A00"/>
    <w:rsid w:val="00F82EB7"/>
    <w:rsid w:val="00F967FE"/>
    <w:rsid w:val="00FA2F4F"/>
    <w:rsid w:val="00FC1D8E"/>
    <w:rsid w:val="00FC2810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597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4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0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907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07F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7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7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38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38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383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3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383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597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4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0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907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07F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7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7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38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38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383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3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383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D6E1F64C.dotm</Template>
  <TotalTime>0</TotalTime>
  <Pages>5</Pages>
  <Words>1319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 und energie (uwe) - Kanton Luzern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Pra Guy</dc:creator>
  <cp:lastModifiedBy>Kamber Natalie</cp:lastModifiedBy>
  <cp:revision>95</cp:revision>
  <cp:lastPrinted>2013-09-18T07:06:00Z</cp:lastPrinted>
  <dcterms:created xsi:type="dcterms:W3CDTF">2013-09-30T09:05:00Z</dcterms:created>
  <dcterms:modified xsi:type="dcterms:W3CDTF">2013-12-30T09:45:00Z</dcterms:modified>
</cp:coreProperties>
</file>